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EB370B">
        <w:rPr>
          <w:rFonts w:ascii="Times New Roman" w:hAnsi="Times New Roman" w:cs="Times New Roman"/>
          <w:b/>
          <w:sz w:val="28"/>
          <w:szCs w:val="28"/>
        </w:rPr>
        <w:t>Мифологические сюжеты и герои в убранстве Петербурга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B368F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3E2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Мифологию Древней Греции можно изучать по изображениям на зданиях Петербурга – портики, барельефы, колонны, пилястры. Ребята познакомятся с пантеоном греческ</w:t>
            </w:r>
            <w:r w:rsidR="00B368F0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их богов, </w:t>
            </w:r>
            <w:r w:rsidR="00D93E2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 узнают, какие греческие боги были особенно почитаемы в </w:t>
            </w:r>
            <w:r w:rsidR="00B368F0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Петербурге</w:t>
            </w:r>
            <w:r w:rsidR="00D93E2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, откуда пошла мода на их изображение, кто такие атланты, а кто такие кариатиды, сыграют в игру и пол</w:t>
            </w:r>
            <w:r w:rsidR="005C78E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учат </w:t>
            </w:r>
            <w:r w:rsidR="00B368F0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интересные материалы.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5C78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6F7E3E">
              <w:rPr>
                <w:rFonts w:ascii="Times New Roman" w:hAnsi="Times New Roman" w:cs="Times New Roman"/>
                <w:sz w:val="21"/>
                <w:szCs w:val="21"/>
              </w:rPr>
              <w:t>по Петербургу «</w:t>
            </w:r>
            <w:r w:rsidR="005C78EC">
              <w:rPr>
                <w:rFonts w:ascii="Times New Roman" w:hAnsi="Times New Roman" w:cs="Times New Roman"/>
                <w:sz w:val="21"/>
                <w:szCs w:val="21"/>
              </w:rPr>
              <w:t>Мифологические сюжеты и герои в убранстве Петербурга», за доп. плату экскурсия в Эрмитаже «Искусство Древнего мира».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2B3241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2B3241">
              <w:rPr>
                <w:rFonts w:ascii="Times New Roman" w:hAnsi="Times New Roman" w:cs="Times New Roman"/>
                <w:sz w:val="21"/>
                <w:szCs w:val="21"/>
              </w:rPr>
              <w:t>краеведение</w:t>
            </w:r>
            <w:r w:rsidR="008927CF">
              <w:rPr>
                <w:rFonts w:ascii="Times New Roman" w:hAnsi="Times New Roman" w:cs="Times New Roman"/>
                <w:sz w:val="21"/>
                <w:szCs w:val="21"/>
              </w:rPr>
              <w:t>, история, география</w:t>
            </w:r>
          </w:p>
        </w:tc>
        <w:tc>
          <w:tcPr>
            <w:tcW w:w="5246" w:type="dxa"/>
          </w:tcPr>
          <w:p w:rsidR="000001A5" w:rsidRPr="00EC2979" w:rsidRDefault="000001A5" w:rsidP="005C78E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5C78EC">
              <w:rPr>
                <w:rFonts w:ascii="Times New Roman" w:hAnsi="Times New Roman" w:cs="Times New Roman"/>
                <w:sz w:val="21"/>
                <w:szCs w:val="21"/>
              </w:rPr>
              <w:t xml:space="preserve">3,5 часа + музей около 2 часов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C78EC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78EC">
              <w:rPr>
                <w:rFonts w:ascii="Times New Roman" w:hAnsi="Times New Roman" w:cs="Times New Roman"/>
                <w:sz w:val="21"/>
                <w:szCs w:val="21"/>
              </w:rPr>
              <w:t>5-6 класс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F751C4" w:rsidRPr="00B368F0" w:rsidRDefault="005C78EC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</w:t>
      </w:r>
      <w:r w:rsidR="005271AD" w:rsidRPr="00EC2979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EC2979">
        <w:rPr>
          <w:rFonts w:ascii="Times New Roman" w:hAnsi="Times New Roman" w:cs="Times New Roman"/>
          <w:sz w:val="21"/>
          <w:szCs w:val="21"/>
        </w:rPr>
        <w:t>школы</w:t>
      </w:r>
      <w:r w:rsidR="00493B41">
        <w:rPr>
          <w:rFonts w:ascii="Times New Roman" w:hAnsi="Times New Roman" w:cs="Times New Roman"/>
          <w:sz w:val="21"/>
          <w:szCs w:val="21"/>
        </w:rPr>
        <w:t>.</w:t>
      </w:r>
      <w:r w:rsidR="008927CF" w:rsidRPr="008927CF">
        <w:rPr>
          <w:rFonts w:ascii="Times New Roman" w:hAnsi="Times New Roman" w:cs="Times New Roman"/>
          <w:sz w:val="21"/>
          <w:szCs w:val="21"/>
        </w:rPr>
        <w:t xml:space="preserve"> </w:t>
      </w:r>
      <w:r w:rsidR="00B368F0">
        <w:rPr>
          <w:rFonts w:ascii="Times New Roman" w:hAnsi="Times New Roman" w:cs="Times New Roman"/>
          <w:sz w:val="21"/>
          <w:szCs w:val="21"/>
        </w:rPr>
        <w:t>Ч</w:t>
      </w:r>
      <w:r w:rsidR="00EB370B">
        <w:rPr>
          <w:rFonts w:ascii="Times New Roman" w:hAnsi="Times New Roman" w:cs="Times New Roman"/>
          <w:sz w:val="21"/>
          <w:szCs w:val="21"/>
        </w:rPr>
        <w:t>то же такое мифы и какие мифы особенно «прижились» в нашем городе</w:t>
      </w:r>
      <w:r w:rsidR="00B368F0">
        <w:rPr>
          <w:rFonts w:ascii="Times New Roman" w:hAnsi="Times New Roman" w:cs="Times New Roman"/>
          <w:sz w:val="21"/>
          <w:szCs w:val="21"/>
        </w:rPr>
        <w:t>?</w:t>
      </w:r>
      <w:r w:rsidR="00EB370B">
        <w:rPr>
          <w:rFonts w:ascii="Times New Roman" w:hAnsi="Times New Roman" w:cs="Times New Roman"/>
          <w:sz w:val="21"/>
          <w:szCs w:val="21"/>
        </w:rPr>
        <w:t xml:space="preserve"> Конечно же, это мифы Древней Греции, это многочисленные статуи, которые украшают портики, возвышаются над городом, служат колоннами… </w:t>
      </w:r>
      <w:r w:rsidR="00B368F0">
        <w:rPr>
          <w:rFonts w:ascii="Times New Roman" w:hAnsi="Times New Roman" w:cs="Times New Roman"/>
          <w:sz w:val="21"/>
          <w:szCs w:val="21"/>
        </w:rPr>
        <w:t>В</w:t>
      </w:r>
      <w:r w:rsidR="00F751C4">
        <w:rPr>
          <w:rFonts w:ascii="Times New Roman" w:hAnsi="Times New Roman" w:cs="Times New Roman"/>
          <w:sz w:val="21"/>
          <w:szCs w:val="21"/>
        </w:rPr>
        <w:t xml:space="preserve"> Петербурге можно найти сразу несколько статуй дочери Зевса, Афины. </w:t>
      </w:r>
      <w:r w:rsidR="00F751C4" w:rsidRPr="00F751C4">
        <w:rPr>
          <w:rFonts w:ascii="Times New Roman" w:hAnsi="Times New Roman" w:cs="Times New Roman"/>
          <w:sz w:val="21"/>
          <w:szCs w:val="21"/>
          <w:shd w:val="clear" w:color="auto" w:fill="FFFFFF"/>
        </w:rPr>
        <w:t>Афина – богиня справедливой войны и мудрости, защитница городов, покровительница искусств, наук и ремесел. Она была почитаема н</w:t>
      </w:r>
      <w:r w:rsidR="00F751C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е только древними греками, ее можно назвать покровительницей и города на Неве. </w:t>
      </w:r>
    </w:p>
    <w:p w:rsidR="00F751C4" w:rsidRDefault="00F751C4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751C4" w:rsidRDefault="00F751C4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Первое изображение Афины (Минервы) мы увидим на здании Академии Художеств – </w:t>
      </w:r>
      <w:r w:rsidR="00B368F0">
        <w:rPr>
          <w:rFonts w:ascii="Times New Roman" w:hAnsi="Times New Roman" w:cs="Times New Roman"/>
          <w:sz w:val="21"/>
          <w:szCs w:val="21"/>
          <w:shd w:val="clear" w:color="auto" w:fill="FFFFFF"/>
        </w:rPr>
        <w:t>Афина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восседает на куполе здания, в ее руке венок, а на шлеме маленький сфинкс. Сфинксы и крылатые грифоны располагаются </w:t>
      </w:r>
      <w:r w:rsidR="00B368F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набережной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напротив здания. Гид расскажет об этих</w:t>
      </w:r>
      <w:r w:rsidR="0064457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древних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сфинксах, привезенных из Египта, мы коснемся египетской мифологии, поговорим о богинях Бастет и Сехмет. </w:t>
      </w:r>
    </w:p>
    <w:p w:rsidR="00F751C4" w:rsidRDefault="00F751C4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474719" w:rsidRPr="00B368F0" w:rsidRDefault="00F751C4" w:rsidP="0047471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F751C4">
        <w:rPr>
          <w:rFonts w:ascii="Times New Roman" w:hAnsi="Times New Roman" w:cs="Times New Roman"/>
          <w:sz w:val="21"/>
          <w:szCs w:val="21"/>
          <w:shd w:val="clear" w:color="auto" w:fill="FFFFFF"/>
        </w:rPr>
        <w:t>Далее направимся к Биржевой площади, где увидим бога морей – Посейдона. Владыка морей Посейдон не мог не появиться в Петербурге - городе-порте, судостроительном и мореходном центре России.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Рассмотрим мы и Ростральные колонны, аллегории могучих рек: Невы и Волхова, Волги и Днепра.</w:t>
      </w:r>
      <w:r w:rsidR="00B368F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74719" w:rsidRPr="00474719">
        <w:rPr>
          <w:rFonts w:ascii="Times New Roman" w:hAnsi="Times New Roman" w:cs="Times New Roman"/>
          <w:sz w:val="21"/>
          <w:szCs w:val="21"/>
        </w:rPr>
        <w:t>Среди мифологических античных персонажей Петр I выделял двух олимпийских богов: Афину и</w:t>
      </w:r>
      <w:r w:rsidR="00B368F0">
        <w:rPr>
          <w:rFonts w:ascii="Times New Roman" w:hAnsi="Times New Roman" w:cs="Times New Roman"/>
          <w:sz w:val="21"/>
          <w:szCs w:val="21"/>
        </w:rPr>
        <w:t xml:space="preserve"> бога морей Посейдона</w:t>
      </w:r>
      <w:r w:rsidR="00474719" w:rsidRPr="00474719">
        <w:rPr>
          <w:rFonts w:ascii="Times New Roman" w:hAnsi="Times New Roman" w:cs="Times New Roman"/>
          <w:sz w:val="21"/>
          <w:szCs w:val="21"/>
        </w:rPr>
        <w:t>. Петра I сравнивали с Гераклом и Персеем, которым всегда в трудную минуту приходила на помощь Афина. Ее мы видим стоящей рядом с Петром, которому вручает трезубец бог морей на горельефе "Заведение флота в России", украшающем арку главной башни Адмиралтейства</w:t>
      </w:r>
      <w:r w:rsidR="00474719">
        <w:rPr>
          <w:rFonts w:ascii="Times New Roman" w:hAnsi="Times New Roman" w:cs="Times New Roman"/>
          <w:color w:val="3C3C3C"/>
          <w:sz w:val="21"/>
          <w:szCs w:val="21"/>
          <w:shd w:val="clear" w:color="auto" w:fill="FAFAFD"/>
        </w:rPr>
        <w:t>.</w:t>
      </w:r>
    </w:p>
    <w:p w:rsidR="00A9718F" w:rsidRDefault="00A9718F" w:rsidP="00474719">
      <w:pPr>
        <w:spacing w:after="0" w:line="240" w:lineRule="auto"/>
        <w:jc w:val="both"/>
        <w:rPr>
          <w:rFonts w:ascii="Times New Roman" w:hAnsi="Times New Roman" w:cs="Times New Roman"/>
          <w:color w:val="3C3C3C"/>
          <w:sz w:val="21"/>
          <w:szCs w:val="21"/>
          <w:shd w:val="clear" w:color="auto" w:fill="FAFAFD"/>
        </w:rPr>
      </w:pPr>
    </w:p>
    <w:p w:rsidR="00A9718F" w:rsidRDefault="00A9718F" w:rsidP="00474719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После ребятам будет предложено угадать скульптуры Богов на здании магазина купцов Елисеевых, исходя из их описания, а затем они познакомятся с покровителем искусств – Аполлоном, возвышающимся на фронтоне Александринского театра в квадриге, запряженной четверкой лошадей. </w:t>
      </w:r>
      <w:r w:rsidRPr="00A9718F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В Древней Греции Аполлон был одним из любимых и почитаемых </w:t>
      </w:r>
      <w:r w:rsidR="00D93E21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б</w:t>
      </w:r>
      <w:r w:rsidR="0064457F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огов</w:t>
      </w:r>
      <w:r w:rsidRPr="00A9718F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- ведь театр и музыка являлись для греков главными развлечениями.</w:t>
      </w:r>
    </w:p>
    <w:p w:rsidR="0064457F" w:rsidRDefault="0064457F" w:rsidP="00474719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</w:p>
    <w:p w:rsidR="008927CF" w:rsidRPr="00B368F0" w:rsidRDefault="0064457F" w:rsidP="008927CF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Рассмотрев еще одно изображение Афины – на портике Этнографического музея, ребята отправятся к атлантам – 10 гранитных исполинов с суровыми лицами держат балкон Нового Эрмитажа</w:t>
      </w:r>
      <w:r w:rsidRPr="0064457F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словно небесный свод.</w:t>
      </w:r>
      <w:r w:rsidR="00D93E21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Закончим мы городскую часть экскурсии </w:t>
      </w:r>
      <w:r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на Дворцовой площади осмотром Триумфальной арки летящей колесницы 10-метровой богини Ники</w:t>
      </w:r>
      <w:r w:rsidR="00D93E21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. По желанию за доп. плату может быть организована тематическая экскурсия в Эрмитаже </w:t>
      </w:r>
      <w:r w:rsidR="005C78EC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«Искусство Древнего мира»</w:t>
      </w:r>
      <w:r w:rsidR="00D93E21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. Именно в Эрмитаже ребята смогут увидеть статую Зевса.</w:t>
      </w:r>
      <w:r w:rsidR="00B368F0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</w:t>
      </w:r>
      <w:r w:rsidR="008927CF" w:rsidRPr="008927CF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Ориентировочное время в</w:t>
      </w:r>
      <w:r w:rsidR="008927CF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озвращения к школе – 1</w:t>
      </w:r>
      <w:r w:rsidR="005C78EC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2</w:t>
      </w:r>
      <w:r w:rsidR="008927CF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:</w:t>
      </w:r>
      <w:r w:rsidR="005C78EC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30 (без Эрмитажа), 14:30 (с Эрмитажем).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5C78EC">
        <w:rPr>
          <w:rFonts w:ascii="Times New Roman" w:hAnsi="Times New Roman" w:cs="Times New Roman"/>
          <w:b/>
          <w:sz w:val="21"/>
          <w:szCs w:val="21"/>
        </w:rPr>
        <w:t xml:space="preserve"> (без Эрмитажа)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6F7E3E" w:rsidRDefault="005C78E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2126" w:type="dxa"/>
          </w:tcPr>
          <w:p w:rsidR="002D31FE" w:rsidRPr="006F7E3E" w:rsidRDefault="005C78E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985" w:type="dxa"/>
          </w:tcPr>
          <w:p w:rsidR="002D31FE" w:rsidRPr="006F7E3E" w:rsidRDefault="005C78E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701" w:type="dxa"/>
          </w:tcPr>
          <w:p w:rsidR="002D31FE" w:rsidRPr="006F7E3E" w:rsidRDefault="005C78E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1450</w:t>
            </w:r>
          </w:p>
        </w:tc>
      </w:tr>
    </w:tbl>
    <w:p w:rsidR="002D31FE" w:rsidRPr="00EC2979" w:rsidRDefault="00EA2728" w:rsidP="00B368F0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5C78EC">
        <w:rPr>
          <w:rFonts w:ascii="Times New Roman" w:hAnsi="Times New Roman" w:cs="Times New Roman"/>
          <w:sz w:val="21"/>
          <w:szCs w:val="21"/>
        </w:rPr>
        <w:t>2</w:t>
      </w:r>
      <w:r w:rsidR="006F7E3E">
        <w:rPr>
          <w:rFonts w:ascii="Times New Roman" w:hAnsi="Times New Roman" w:cs="Times New Roman"/>
          <w:sz w:val="21"/>
          <w:szCs w:val="21"/>
        </w:rPr>
        <w:t>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B368F0" w:rsidRDefault="00EA2728" w:rsidP="00B368F0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97631">
        <w:rPr>
          <w:rFonts w:ascii="Times New Roman" w:hAnsi="Times New Roman" w:cs="Times New Roman"/>
          <w:sz w:val="21"/>
          <w:szCs w:val="21"/>
        </w:rPr>
        <w:t>«</w:t>
      </w:r>
      <w:r w:rsidR="00B368F0">
        <w:rPr>
          <w:rFonts w:ascii="Times New Roman" w:hAnsi="Times New Roman" w:cs="Times New Roman"/>
          <w:sz w:val="21"/>
          <w:szCs w:val="21"/>
        </w:rPr>
        <w:t>Мифологические сюжеты и герои».</w:t>
      </w:r>
    </w:p>
    <w:p w:rsidR="002D6E61" w:rsidRPr="00B368F0" w:rsidRDefault="00EA2728" w:rsidP="00B368F0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6F7E3E">
        <w:rPr>
          <w:rFonts w:ascii="Times New Roman" w:hAnsi="Times New Roman" w:cs="Times New Roman"/>
          <w:sz w:val="21"/>
          <w:szCs w:val="21"/>
        </w:rPr>
        <w:t xml:space="preserve"> обед в кафе от 60</w:t>
      </w:r>
      <w:r w:rsidR="00FA38AD" w:rsidRPr="00EC2979">
        <w:rPr>
          <w:rFonts w:ascii="Times New Roman" w:hAnsi="Times New Roman" w:cs="Times New Roman"/>
          <w:sz w:val="21"/>
          <w:szCs w:val="21"/>
        </w:rPr>
        <w:t>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B368F0">
        <w:rPr>
          <w:rFonts w:ascii="Times New Roman" w:hAnsi="Times New Roman" w:cs="Times New Roman"/>
          <w:sz w:val="21"/>
          <w:szCs w:val="21"/>
        </w:rPr>
        <w:t>; экскурсия в Эрмитаж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74719"/>
    <w:rsid w:val="00493B41"/>
    <w:rsid w:val="005271AD"/>
    <w:rsid w:val="005C78EC"/>
    <w:rsid w:val="005D2858"/>
    <w:rsid w:val="0064457F"/>
    <w:rsid w:val="006509D3"/>
    <w:rsid w:val="006828DB"/>
    <w:rsid w:val="006E2A8E"/>
    <w:rsid w:val="006F7E3E"/>
    <w:rsid w:val="00716F11"/>
    <w:rsid w:val="00783422"/>
    <w:rsid w:val="008108C9"/>
    <w:rsid w:val="008927CF"/>
    <w:rsid w:val="009A3E67"/>
    <w:rsid w:val="009A7D81"/>
    <w:rsid w:val="00A9718F"/>
    <w:rsid w:val="00AE7379"/>
    <w:rsid w:val="00B368F0"/>
    <w:rsid w:val="00B62E70"/>
    <w:rsid w:val="00BD3F12"/>
    <w:rsid w:val="00C32DE4"/>
    <w:rsid w:val="00C93429"/>
    <w:rsid w:val="00D67536"/>
    <w:rsid w:val="00D84C8D"/>
    <w:rsid w:val="00D93E21"/>
    <w:rsid w:val="00DD1BB4"/>
    <w:rsid w:val="00EA2728"/>
    <w:rsid w:val="00EB370B"/>
    <w:rsid w:val="00EC2979"/>
    <w:rsid w:val="00ED42E4"/>
    <w:rsid w:val="00F16D9B"/>
    <w:rsid w:val="00F429F1"/>
    <w:rsid w:val="00F751C4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semiHidden/>
    <w:unhideWhenUsed/>
    <w:rsid w:val="004747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semiHidden/>
    <w:unhideWhenUsed/>
    <w:rsid w:val="004747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E841-23E3-4EBF-AE86-186E0EF4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2025-11-20T15:44:00Z</dcterms:created>
  <dcterms:modified xsi:type="dcterms:W3CDTF">2025-11-20T15:44:00Z</dcterms:modified>
  <dc:language>ru-RU</dc:language>
</cp:coreProperties>
</file>