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EA" w:rsidRDefault="00FE4DC7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Вкус солнца Армении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, 6 дней</w:t>
      </w:r>
      <w:r w:rsidR="00200B9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0272EA" w:rsidRDefault="00FE4DC7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Ереван - Монастырь </w:t>
      </w:r>
      <w:proofErr w:type="spellStart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Гегард</w:t>
      </w:r>
      <w:proofErr w:type="spellEnd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Арка Чаренца - </w:t>
      </w:r>
      <w:proofErr w:type="spellStart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</w:t>
      </w:r>
      <w:proofErr w:type="spellEnd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Эчмиадзин - </w:t>
      </w:r>
      <w:proofErr w:type="spellStart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Цицернакаберд</w:t>
      </w:r>
      <w:proofErr w:type="spellEnd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Арарат - Хор </w:t>
      </w:r>
      <w:proofErr w:type="spellStart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Вирап</w:t>
      </w:r>
      <w:proofErr w:type="spellEnd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Агарцин</w:t>
      </w:r>
      <w:proofErr w:type="spellEnd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Севанаванк</w:t>
      </w:r>
      <w:proofErr w:type="spellEnd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E4DC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Цахкадзоре</w:t>
      </w:r>
      <w:proofErr w:type="gramEnd"/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272EA">
        <w:rPr>
          <w:rFonts w:ascii="Times New Roman" w:hAnsi="Times New Roman" w:cs="Times New Roman"/>
          <w:b/>
          <w:szCs w:val="24"/>
        </w:rPr>
        <w:t xml:space="preserve">ДАТЫ на 2025 г.: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>з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аезд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возможен 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>в любой день в зависимости от наличия авиарейсов</w:t>
      </w:r>
      <w:r w:rsidRPr="000272EA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68FC" w:rsidRDefault="000272EA" w:rsidP="00FE4DC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  <w:r w:rsidRPr="000F68FC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тура: </w:t>
      </w:r>
    </w:p>
    <w:p w:rsidR="00FE4DC7" w:rsidRPr="000F68FC" w:rsidRDefault="00FE4DC7" w:rsidP="00FE4DC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Встреча в аэропорту. </w:t>
      </w:r>
      <w:proofErr w:type="gramStart"/>
      <w:r w:rsidRPr="00FE4DC7">
        <w:rPr>
          <w:rFonts w:ascii="Times New Roman" w:eastAsia="Times New Roman" w:hAnsi="Times New Roman" w:cs="Times New Roman"/>
          <w:lang w:eastAsia="ru-RU"/>
        </w:rPr>
        <w:t xml:space="preserve">Трансфер на комфортабельном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минивене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в отель в самом сердце Еревана – города, который на несколько лет старше Рима.</w:t>
      </w:r>
      <w:proofErr w:type="gramEnd"/>
    </w:p>
    <w:p w:rsid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FE4DC7">
        <w:rPr>
          <w:rFonts w:ascii="Times New Roman" w:eastAsia="Times New Roman" w:hAnsi="Times New Roman" w:cs="Times New Roman"/>
          <w:lang w:eastAsia="ru-RU"/>
        </w:rPr>
        <w:br/>
        <w:t xml:space="preserve">Обзорная пешеходная экскурсия по Еревану, основанному в 782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FE4DC7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FE4DC7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н.э. Мы побываем на одной из самых красивых площадей мира — Площади Республики, ансамбль которой выполнен в лучших традициях национальной архитектуры и представляет собой ансамбль зданий, отделанных розовым туфом и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фельзитом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>. Здесь находятся Поющие фонтаны, которые работают по вечерам в апреле – октябре и дарят незабываемые впечатления ереванцам и гостям армянской столицы.  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Прогуляемся по исторической улице Абовяна с изящными особняками XIX века из черного туфа и ультрасовременный Северный проспект, ведущий к ереванской Опере и Лебединому озеру. Мы увидим Каскад с парком современных скульптур, где можно увидеть работы многих всемирно известных авторов, после чего пройдемся по Кольцевому бульвару с его уютными фонтанами и кафе. 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Почувствуем дух Еревана, пропитанного щедрым армянским солнцем. </w:t>
      </w:r>
      <w:proofErr w:type="gramStart"/>
      <w:r w:rsidRPr="00FE4DC7">
        <w:rPr>
          <w:rFonts w:ascii="Times New Roman" w:eastAsia="Times New Roman" w:hAnsi="Times New Roman" w:cs="Times New Roman"/>
          <w:lang w:eastAsia="ru-RU"/>
        </w:rPr>
        <w:t xml:space="preserve">На проспекте Саят Нова мы увидим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Катогике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- самую древнюю церковь Еревана и современный храм, посвященный Святой Анне.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За дополнительную </w:t>
      </w:r>
      <w:proofErr w:type="gramStart"/>
      <w:r w:rsidRPr="00FE4DC7">
        <w:rPr>
          <w:rFonts w:ascii="Times New Roman" w:eastAsia="Times New Roman" w:hAnsi="Times New Roman" w:cs="Times New Roman"/>
          <w:lang w:eastAsia="ru-RU"/>
        </w:rPr>
        <w:t>плату</w:t>
      </w:r>
      <w:proofErr w:type="gramEnd"/>
      <w:r w:rsidRPr="00FE4DC7">
        <w:rPr>
          <w:rFonts w:ascii="Times New Roman" w:eastAsia="Times New Roman" w:hAnsi="Times New Roman" w:cs="Times New Roman"/>
          <w:lang w:eastAsia="ru-RU"/>
        </w:rPr>
        <w:t xml:space="preserve"> возможно посетить Ереванский коньячный комбинат "Ной" - колыбель коньячного искусства Армении, где мы увидим исторические погреба с загадочными туннелями и остатками стен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Эриваньской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крепости и продегустируем классические сорта армянских коньяков, а также коллекционное вино 1944 года.</w:t>
      </w:r>
      <w:r w:rsidRPr="00FE4D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На колоритном Вернисаже можно приобрести уникальные армянские сувениры из дерева, камня и серебра, а также картины армянских художников, скатерти и ковры ручной работы. </w:t>
      </w:r>
    </w:p>
    <w:p w:rsid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FE4DC7">
        <w:rPr>
          <w:rFonts w:ascii="Times New Roman" w:eastAsia="Times New Roman" w:hAnsi="Times New Roman" w:cs="Times New Roman"/>
          <w:lang w:eastAsia="ru-RU"/>
        </w:rPr>
        <w:br/>
        <w:t xml:space="preserve">Мы проедем к Монастырю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Гегард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, основанному в IV веке Григорием Просветителем. В XIII веке был возведен комплекс, в который входит несколько храмов, высеченных из неприступной скалы. Здесь царит потрясающая атмосфера Христианской Вечности. Тайна удивительной акустики Монастырских церквей до сих пор не раскрыта. Монастырь занесен в Список Всемирного культурного наследия ЮНЕСКО вместе с живописными верховьями реки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и храмом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>.   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Античный памятник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был построен в дохристианский период под влиянием греческой культуры на территории летней резиденции царей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Аршакуни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: с трех сторон он окружен живописным каньоном реки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>, стены которого образованы причудливыми базальтовыми колоннами, напоминающими трубы органа. 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Мы сделаем остановку  Арки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Егише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Чаренца – поэта, которому принадлежит знаменитое выражение “Армения со вкусом солнца”. Отсюда в ясную погоду открывается потрясающий вид на гору Арарат.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Сегодня мы откроем для себя Ереванский рынок, насыщенный пряными и сладкими запахами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свежемолотого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кофе, восточных специй, горных трав,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бастурмы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и разнообразных фруктов. Гостеприимные продавцы будут разгоряченно  спорить друг с другом и угощать Вас невероятными сладостями из сухофруктов и орехов, терпкими сырами, мясными деликатесами, свежей зеленью. </w:t>
      </w:r>
    </w:p>
    <w:p w:rsid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lastRenderedPageBreak/>
        <w:t>Завтрак в отеле. </w:t>
      </w:r>
      <w:r w:rsidRPr="00FE4DC7">
        <w:rPr>
          <w:rFonts w:ascii="Times New Roman" w:eastAsia="Times New Roman" w:hAnsi="Times New Roman" w:cs="Times New Roman"/>
          <w:lang w:eastAsia="ru-RU"/>
        </w:rPr>
        <w:br/>
        <w:t>В этот день мы отправимся в Святой Первопрестольный Эчмиадзин - духовную столицу Армении. 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Здесь мы посетим Кафедральный Собор - один из древнейших христианских храмов мира. Церковь основана в IV веке на месте, которое сам Иисус указал золотым молотом в видении Григорию Просветителю. Вот почему храм называется «Эчмиадзин», что означает «место сошествия Единородного». На территории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Эчмиадзинского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монастыря располагается резиденция главы Армянской Церкви – Католикоса</w:t>
      </w:r>
      <w:proofErr w:type="gramStart"/>
      <w:r w:rsidRPr="00FE4DC7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FE4DC7">
        <w:rPr>
          <w:rFonts w:ascii="Times New Roman" w:eastAsia="Times New Roman" w:hAnsi="Times New Roman" w:cs="Times New Roman"/>
          <w:lang w:eastAsia="ru-RU"/>
        </w:rPr>
        <w:t>сех Армян и комплекс Духовной Академии Геворкян, которые включают памятники архитектуры различных эпох.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В Эчмиадзине посетим уникальные храмы Святых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Гаяне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630 года постройки и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Рипсиме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618 года. Храмы Святого Эчмиадзина включены в Список Всемирного наследия ЮНЕСКО.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Мы посетим Мемориальный комплекс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Цицернакаберд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>, посвященный памяти жертв Геноцида Армян. </w:t>
      </w:r>
    </w:p>
    <w:p w:rsid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FE4DC7">
        <w:rPr>
          <w:rFonts w:ascii="Times New Roman" w:eastAsia="Times New Roman" w:hAnsi="Times New Roman" w:cs="Times New Roman"/>
          <w:lang w:eastAsia="ru-RU"/>
        </w:rPr>
        <w:br/>
        <w:t xml:space="preserve">Утром мы посетим монастырский комплекс Хор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Вирап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у самого подножия Библейской горы. Именно отсюда открываются лучшие виды Арарата. Здесь сохранилась темница, где 13 лет провел в заточении Святой Григорий Просветитель – первый Католикос Армянской Церкви. Монастырь возвышается на высоком холме и окружен неприступными крепостными стенами из местного мрамора. Больше 2000 лет в этих местах была основана  одна из древних столиц Армении – город Арташат. 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Идиллические ландшафты Араратской долины с ее фруктовыми садами и виноградниками сменят горные районы юга страны. 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Колыбель армянского и мирового виноделия – село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Арени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. Именно здесь были найдены остатки древнейшей в мире винодельни и культивируют одноименный эндемичный сорт винограда. Мы посетим один из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аренийских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винных заводов, познакомимся с секретами армянских виноделов и попробуем аутентичные местные вина.</w:t>
      </w:r>
      <w:r w:rsidRPr="00FE4DC7">
        <w:rPr>
          <w:rFonts w:ascii="Times New Roman" w:eastAsia="Times New Roman" w:hAnsi="Times New Roman" w:cs="Times New Roman"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 xml:space="preserve">Монастырь </w:t>
      </w:r>
      <w:proofErr w:type="spellStart"/>
      <w:proofErr w:type="gramStart"/>
      <w:r w:rsidRPr="00FE4DC7">
        <w:rPr>
          <w:rFonts w:ascii="Times New Roman" w:eastAsia="Times New Roman" w:hAnsi="Times New Roman" w:cs="Times New Roman"/>
          <w:lang w:eastAsia="ru-RU"/>
        </w:rPr>
        <w:t>Нораванк</w:t>
      </w:r>
      <w:proofErr w:type="spellEnd"/>
      <w:proofErr w:type="gramEnd"/>
      <w:r w:rsidRPr="00FE4DC7">
        <w:rPr>
          <w:rFonts w:ascii="Times New Roman" w:eastAsia="Times New Roman" w:hAnsi="Times New Roman" w:cs="Times New Roman"/>
          <w:lang w:eastAsia="ru-RU"/>
        </w:rPr>
        <w:t xml:space="preserve"> словно дивный каменный цветок расцвел среди живописных скал красного каньона в самом сердце регионе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Вайоц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Дзор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Нораванке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можно увидеть уникальное скульптурное изображение Бога Отца работы мастера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Момика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и чудесную двухъярусную церковь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Аствацацин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с дивными барельефами,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хачкары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FE4DC7">
        <w:rPr>
          <w:rFonts w:ascii="Times New Roman" w:eastAsia="Times New Roman" w:hAnsi="Times New Roman" w:cs="Times New Roman"/>
          <w:lang w:eastAsia="ru-RU"/>
        </w:rPr>
        <w:t>крест-камнями</w:t>
      </w:r>
      <w:proofErr w:type="gramEnd"/>
      <w:r w:rsidRPr="00FE4DC7">
        <w:rPr>
          <w:rFonts w:ascii="Times New Roman" w:eastAsia="Times New Roman" w:hAnsi="Times New Roman" w:cs="Times New Roman"/>
          <w:lang w:eastAsia="ru-RU"/>
        </w:rPr>
        <w:t xml:space="preserve"> тончайшей резьбы. Искусство </w:t>
      </w:r>
      <w:proofErr w:type="spellStart"/>
      <w:r w:rsidRPr="00FE4DC7">
        <w:rPr>
          <w:rFonts w:ascii="Times New Roman" w:eastAsia="Times New Roman" w:hAnsi="Times New Roman" w:cs="Times New Roman"/>
          <w:lang w:eastAsia="ru-RU"/>
        </w:rPr>
        <w:t>хачкаров</w:t>
      </w:r>
      <w:proofErr w:type="spellEnd"/>
      <w:r w:rsidRPr="00FE4DC7">
        <w:rPr>
          <w:rFonts w:ascii="Times New Roman" w:eastAsia="Times New Roman" w:hAnsi="Times New Roman" w:cs="Times New Roman"/>
          <w:lang w:eastAsia="ru-RU"/>
        </w:rPr>
        <w:t xml:space="preserve"> представлено только в Армении и внесено в Список нематериального наследия ЮНЕСКО.</w:t>
      </w: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Возвращение в Ереван. </w:t>
      </w:r>
    </w:p>
    <w:p w:rsid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E4DC7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FE4DC7" w:rsidRPr="00FE4DC7" w:rsidRDefault="00FE4DC7" w:rsidP="00FE4DC7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E4DC7">
        <w:rPr>
          <w:rFonts w:ascii="Times New Roman" w:eastAsia="Times New Roman" w:hAnsi="Times New Roman" w:cs="Times New Roman"/>
          <w:lang w:eastAsia="ru-RU"/>
        </w:rPr>
        <w:t>Трансфер в аэропорт дневным рейсом.</w:t>
      </w:r>
    </w:p>
    <w:p w:rsidR="000F68FC" w:rsidRDefault="000F68FC" w:rsidP="000F68FC">
      <w:pPr>
        <w:spacing w:after="0" w:line="240" w:lineRule="auto"/>
        <w:ind w:left="-851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F68FC" w:rsidRPr="00F2211B" w:rsidRDefault="000F68FC" w:rsidP="002912B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Стоимость тура  за  человека в </w:t>
      </w: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USD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5"/>
        <w:gridCol w:w="1502"/>
        <w:gridCol w:w="1757"/>
        <w:gridCol w:w="1777"/>
        <w:gridCol w:w="1759"/>
      </w:tblGrid>
      <w:tr w:rsidR="00F2211B" w:rsidRPr="00F2211B" w:rsidTr="00F2211B">
        <w:trPr>
          <w:trHeight w:val="135"/>
        </w:trPr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11B">
              <w:rPr>
                <w:rFonts w:ascii="Times New Roman" w:hAnsi="Times New Roman" w:cs="Times New Roman"/>
                <w:b/>
              </w:rPr>
              <w:t>Кол-во человек</w:t>
            </w:r>
          </w:p>
        </w:tc>
        <w:tc>
          <w:tcPr>
            <w:tcW w:w="1559" w:type="dxa"/>
            <w:vMerge w:val="restart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11B">
              <w:rPr>
                <w:rFonts w:ascii="Times New Roman" w:hAnsi="Times New Roman" w:cs="Times New Roman"/>
                <w:b/>
              </w:rPr>
              <w:t>2-местное</w:t>
            </w:r>
          </w:p>
        </w:tc>
        <w:tc>
          <w:tcPr>
            <w:tcW w:w="1843" w:type="dxa"/>
            <w:vMerge w:val="restart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11B">
              <w:rPr>
                <w:rFonts w:ascii="Times New Roman" w:hAnsi="Times New Roman" w:cs="Times New Roman"/>
                <w:b/>
              </w:rPr>
              <w:t>1-местное</w:t>
            </w:r>
          </w:p>
        </w:tc>
        <w:tc>
          <w:tcPr>
            <w:tcW w:w="1843" w:type="dxa"/>
            <w:vMerge w:val="restart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11B">
              <w:rPr>
                <w:rFonts w:ascii="Times New Roman" w:hAnsi="Times New Roman" w:cs="Times New Roman"/>
                <w:b/>
              </w:rPr>
              <w:t>Доп</w:t>
            </w:r>
            <w:r w:rsidRPr="00F2211B">
              <w:rPr>
                <w:rFonts w:ascii="Times New Roman" w:hAnsi="Times New Roman" w:cs="Times New Roman"/>
                <w:b/>
              </w:rPr>
              <w:t xml:space="preserve">. кровать для взрослого </w:t>
            </w:r>
          </w:p>
        </w:tc>
        <w:tc>
          <w:tcPr>
            <w:tcW w:w="1843" w:type="dxa"/>
            <w:vMerge w:val="restart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2211B">
              <w:rPr>
                <w:rFonts w:ascii="Times New Roman" w:hAnsi="Times New Roman" w:cs="Times New Roman"/>
                <w:b/>
              </w:rPr>
              <w:t>Д</w:t>
            </w:r>
            <w:r w:rsidRPr="00F2211B">
              <w:rPr>
                <w:rFonts w:ascii="Times New Roman" w:hAnsi="Times New Roman" w:cs="Times New Roman"/>
                <w:b/>
              </w:rPr>
              <w:t>оп</w:t>
            </w:r>
            <w:proofErr w:type="spellEnd"/>
            <w:r w:rsidRPr="00F2211B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2211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2211B">
              <w:rPr>
                <w:rFonts w:ascii="Times New Roman" w:hAnsi="Times New Roman" w:cs="Times New Roman"/>
                <w:b/>
              </w:rPr>
              <w:t>кровать</w:t>
            </w:r>
            <w:r w:rsidRPr="00F2211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2211B">
              <w:rPr>
                <w:rFonts w:ascii="Times New Roman" w:hAnsi="Times New Roman" w:cs="Times New Roman"/>
                <w:b/>
              </w:rPr>
              <w:t>для</w:t>
            </w:r>
            <w:r w:rsidRPr="00F2211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2211B">
              <w:rPr>
                <w:rFonts w:ascii="Times New Roman" w:hAnsi="Times New Roman" w:cs="Times New Roman"/>
                <w:b/>
              </w:rPr>
              <w:t>ребенка</w:t>
            </w:r>
            <w:r w:rsidRPr="00F2211B">
              <w:rPr>
                <w:rFonts w:ascii="Times New Roman" w:hAnsi="Times New Roman" w:cs="Times New Roman"/>
                <w:b/>
                <w:lang w:val="en-US"/>
              </w:rPr>
              <w:t xml:space="preserve"> 6 – 12 </w:t>
            </w:r>
            <w:r w:rsidRPr="00F2211B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F2211B" w:rsidRPr="00F2211B" w:rsidTr="00F2211B">
        <w:trPr>
          <w:trHeight w:val="821"/>
        </w:trPr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2211B">
              <w:rPr>
                <w:rFonts w:ascii="Times New Roman" w:hAnsi="Times New Roman" w:cs="Times New Roman"/>
                <w:b/>
              </w:rPr>
              <w:t>Отель</w:t>
            </w:r>
          </w:p>
        </w:tc>
        <w:tc>
          <w:tcPr>
            <w:tcW w:w="1559" w:type="dxa"/>
            <w:vMerge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211B" w:rsidRPr="00F2211B" w:rsidTr="00F2211B">
        <w:trPr>
          <w:trHeight w:val="135"/>
        </w:trPr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Best View hotel 3*</w:t>
            </w:r>
          </w:p>
        </w:tc>
        <w:tc>
          <w:tcPr>
            <w:tcW w:w="1559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405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730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F2211B" w:rsidRPr="00F2211B" w:rsidTr="00F2211B">
        <w:trPr>
          <w:trHeight w:val="135"/>
        </w:trPr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Imperial Palace 3*</w:t>
            </w:r>
          </w:p>
        </w:tc>
        <w:tc>
          <w:tcPr>
            <w:tcW w:w="1559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470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480</w:t>
            </w:r>
          </w:p>
        </w:tc>
      </w:tr>
      <w:tr w:rsidR="00F2211B" w:rsidRPr="00F2211B" w:rsidTr="00F2211B"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Ani Central Inn 4*/</w:t>
            </w:r>
          </w:p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2211B">
              <w:rPr>
                <w:rFonts w:ascii="Times New Roman" w:hAnsi="Times New Roman" w:cs="Times New Roman"/>
                <w:lang w:val="pt-BR"/>
              </w:rPr>
              <w:t>Hayasa hotel 4*</w:t>
            </w:r>
          </w:p>
        </w:tc>
        <w:tc>
          <w:tcPr>
            <w:tcW w:w="1559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490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211B">
              <w:rPr>
                <w:rFonts w:ascii="Times New Roman" w:hAnsi="Times New Roman" w:cs="Times New Roman"/>
                <w:lang w:val="en-US"/>
              </w:rPr>
              <w:t>890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490</w:t>
            </w:r>
          </w:p>
        </w:tc>
      </w:tr>
      <w:tr w:rsidR="00F2211B" w:rsidRPr="00F2211B" w:rsidTr="00F2211B">
        <w:trPr>
          <w:trHeight w:val="386"/>
        </w:trPr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2211B">
              <w:rPr>
                <w:rFonts w:ascii="Times New Roman" w:hAnsi="Times New Roman" w:cs="Times New Roman"/>
              </w:rPr>
              <w:t>Ani</w:t>
            </w:r>
            <w:proofErr w:type="spellEnd"/>
            <w:r w:rsidRPr="00F22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11B">
              <w:rPr>
                <w:rFonts w:ascii="Times New Roman" w:hAnsi="Times New Roman" w:cs="Times New Roman"/>
              </w:rPr>
              <w:t>Plaza</w:t>
            </w:r>
            <w:proofErr w:type="spellEnd"/>
            <w:r w:rsidRPr="00F2211B">
              <w:rPr>
                <w:rFonts w:ascii="Times New Roman" w:hAnsi="Times New Roman" w:cs="Times New Roman"/>
              </w:rPr>
              <w:t xml:space="preserve"> 4*</w:t>
            </w:r>
            <w:r w:rsidRPr="00F2211B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559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550</w:t>
            </w:r>
          </w:p>
        </w:tc>
      </w:tr>
      <w:tr w:rsidR="00F2211B" w:rsidRPr="00F2211B" w:rsidTr="00F2211B"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211B">
              <w:rPr>
                <w:rFonts w:ascii="Times New Roman" w:hAnsi="Times New Roman" w:cs="Times New Roman"/>
              </w:rPr>
              <w:t>Opera</w:t>
            </w:r>
            <w:proofErr w:type="spellEnd"/>
            <w:r w:rsidRPr="00F22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11B">
              <w:rPr>
                <w:rFonts w:ascii="Times New Roman" w:hAnsi="Times New Roman" w:cs="Times New Roman"/>
              </w:rPr>
              <w:t>Suites</w:t>
            </w:r>
            <w:proofErr w:type="spellEnd"/>
            <w:r w:rsidRPr="00F2211B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9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590</w:t>
            </w:r>
          </w:p>
        </w:tc>
      </w:tr>
      <w:tr w:rsidR="00F2211B" w:rsidRPr="00F2211B" w:rsidTr="00F2211B">
        <w:tc>
          <w:tcPr>
            <w:tcW w:w="2977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211B">
              <w:rPr>
                <w:rFonts w:ascii="Times New Roman" w:hAnsi="Times New Roman" w:cs="Times New Roman"/>
              </w:rPr>
              <w:t>Ani</w:t>
            </w:r>
            <w:proofErr w:type="spellEnd"/>
            <w:r w:rsidRPr="00F221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11B">
              <w:rPr>
                <w:rFonts w:ascii="Times New Roman" w:hAnsi="Times New Roman" w:cs="Times New Roman"/>
              </w:rPr>
              <w:t>Grand</w:t>
            </w:r>
            <w:proofErr w:type="spellEnd"/>
            <w:r w:rsidRPr="00F2211B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9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843" w:type="dxa"/>
          </w:tcPr>
          <w:p w:rsidR="00F2211B" w:rsidRPr="00F2211B" w:rsidRDefault="00F2211B" w:rsidP="00F22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1B">
              <w:rPr>
                <w:rFonts w:ascii="Times New Roman" w:hAnsi="Times New Roman" w:cs="Times New Roman"/>
              </w:rPr>
              <w:t>650</w:t>
            </w:r>
          </w:p>
        </w:tc>
      </w:tr>
    </w:tbl>
    <w:p w:rsidR="000F68FC" w:rsidRPr="00F2211B" w:rsidRDefault="000F68FC" w:rsidP="000F68FC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Входит в стоимость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размещение в отеле выбранной категории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завтраки в отеле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трансферы и транспорт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экскурсии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услуги рус</w:t>
      </w:r>
      <w:bookmarkStart w:id="0" w:name="_GoBack"/>
      <w:bookmarkEnd w:id="0"/>
      <w:r w:rsidRPr="00F2211B">
        <w:rPr>
          <w:rFonts w:ascii="Times New Roman" w:hAnsi="Times New Roman" w:cs="Times New Roman"/>
          <w:color w:val="212529"/>
        </w:rPr>
        <w:t>скоговорящего или англоговорящего гида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lastRenderedPageBreak/>
        <w:t>входные билеты в музеи</w:t>
      </w:r>
    </w:p>
    <w:p w:rsidR="002912B0" w:rsidRPr="00F2211B" w:rsidRDefault="002912B0" w:rsidP="002912B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212529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426" w:hanging="50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Оплачивается отдельно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авиабилет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обед – от 25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ужин – от 30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272EA" w:rsidRPr="00F2211B" w:rsidRDefault="000F68FC" w:rsidP="00625432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сборы за фото - и видеосъемку в музеях</w:t>
      </w:r>
    </w:p>
    <w:p w:rsidR="002912B0" w:rsidRPr="00F2211B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www.pmpoperator.ru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тел (812) 7027422, 9040564, 9066785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 xml:space="preserve">Санкт-Петербург, ул. </w:t>
      </w:r>
      <w:proofErr w:type="gramStart"/>
      <w:r w:rsidRPr="00F2211B">
        <w:rPr>
          <w:b/>
          <w:sz w:val="22"/>
          <w:szCs w:val="22"/>
          <w:lang w:val="ru-RU"/>
        </w:rPr>
        <w:t>Пушкинская</w:t>
      </w:r>
      <w:proofErr w:type="gramEnd"/>
      <w:r w:rsidRPr="00F2211B">
        <w:rPr>
          <w:b/>
          <w:sz w:val="22"/>
          <w:szCs w:val="22"/>
          <w:lang w:val="ru-RU"/>
        </w:rPr>
        <w:t xml:space="preserve"> д. 8, вход с ул. Пушкинская, 1 этаж</w:t>
      </w:r>
    </w:p>
    <w:p w:rsidR="002912B0" w:rsidRPr="00F2211B" w:rsidRDefault="002912B0" w:rsidP="002912B0">
      <w:pPr>
        <w:tabs>
          <w:tab w:val="left" w:pos="360"/>
        </w:tabs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F2211B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2912B0" w:rsidRDefault="002912B0" w:rsidP="002912B0">
      <w:pPr>
        <w:pStyle w:val="11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Default="002912B0" w:rsidP="002912B0">
      <w:pPr>
        <w:pStyle w:val="11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Pr="000F68FC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2912B0" w:rsidRPr="000F68FC" w:rsidSect="000F68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43CF"/>
    <w:multiLevelType w:val="multilevel"/>
    <w:tmpl w:val="32A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5683"/>
    <w:multiLevelType w:val="multilevel"/>
    <w:tmpl w:val="324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2EA"/>
    <w:rsid w:val="000272EA"/>
    <w:rsid w:val="000F68FC"/>
    <w:rsid w:val="00200B95"/>
    <w:rsid w:val="002314E2"/>
    <w:rsid w:val="002912B0"/>
    <w:rsid w:val="00625432"/>
    <w:rsid w:val="00CD1B3F"/>
    <w:rsid w:val="00F2211B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2"/>
  </w:style>
  <w:style w:type="paragraph" w:styleId="1">
    <w:name w:val="heading 1"/>
    <w:basedOn w:val="a"/>
    <w:link w:val="10"/>
    <w:uiPriority w:val="9"/>
    <w:qFormat/>
    <w:rsid w:val="0002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2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912B0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2912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3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31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92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23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1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8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06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56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87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56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2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17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2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6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1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93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9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65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4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92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5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7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9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8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6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85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5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e.korzinina</cp:lastModifiedBy>
  <cp:revision>8</cp:revision>
  <dcterms:created xsi:type="dcterms:W3CDTF">2025-07-04T07:44:00Z</dcterms:created>
  <dcterms:modified xsi:type="dcterms:W3CDTF">2025-08-07T12:34:00Z</dcterms:modified>
</cp:coreProperties>
</file>