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EA" w:rsidRDefault="00B06323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B063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Щедрая неделя в Армении</w:t>
      </w:r>
      <w:r w:rsidR="00FE4D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7</w:t>
      </w:r>
      <w:r w:rsidR="00FE4DC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дней</w:t>
      </w:r>
      <w:r w:rsidR="00200B9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</w:p>
    <w:p w:rsidR="000272EA" w:rsidRDefault="00873ABE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Ереван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Гегард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Арка Чаренца -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Эчмиадзин -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Цицернакаберд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Арарат - Хор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Вирап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Агарцин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Монастырь </w:t>
      </w:r>
      <w:proofErr w:type="spell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Севанаванк</w:t>
      </w:r>
      <w:proofErr w:type="spellEnd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873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Цахкадзоре</w:t>
      </w:r>
      <w:proofErr w:type="gramEnd"/>
    </w:p>
    <w:p w:rsidR="00CD1B3F" w:rsidRPr="000272EA" w:rsidRDefault="00CD1B3F" w:rsidP="00CD1B3F">
      <w:pPr>
        <w:tabs>
          <w:tab w:val="left" w:pos="4678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272EA">
        <w:rPr>
          <w:rFonts w:ascii="Times New Roman" w:hAnsi="Times New Roman" w:cs="Times New Roman"/>
          <w:b/>
          <w:szCs w:val="24"/>
        </w:rPr>
        <w:t xml:space="preserve">ДАТЫ на 2025 г.: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>з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аезд </w:t>
      </w:r>
      <w:r w:rsidR="00FE4D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возможен </w:t>
      </w:r>
      <w:r w:rsidR="00FE4DC7" w:rsidRPr="00FE4DC7">
        <w:rPr>
          <w:rFonts w:ascii="Times New Roman" w:eastAsia="Times New Roman" w:hAnsi="Times New Roman" w:cs="Times New Roman"/>
          <w:b/>
          <w:szCs w:val="24"/>
          <w:lang w:eastAsia="ru-RU"/>
        </w:rPr>
        <w:t>в любой день в зависимости от наличия авиарейсов</w:t>
      </w:r>
      <w:r w:rsidRPr="000272EA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0272EA" w:rsidRDefault="000272EA" w:rsidP="00CD1B3F">
      <w:pPr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F68FC" w:rsidRPr="0050449F" w:rsidRDefault="000272EA" w:rsidP="0050449F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szCs w:val="24"/>
          <w:lang w:eastAsia="ru-RU"/>
        </w:rPr>
      </w:pPr>
      <w:r w:rsidRPr="0050449F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тура: </w:t>
      </w:r>
    </w:p>
    <w:p w:rsidR="00FE4DC7" w:rsidRPr="00B06323" w:rsidRDefault="00FE4DC7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B06323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Встреча в аэропорту. </w:t>
      </w:r>
      <w:proofErr w:type="gramStart"/>
      <w:r w:rsidRPr="00B06323">
        <w:rPr>
          <w:rFonts w:ascii="Times New Roman" w:eastAsia="Times New Roman" w:hAnsi="Times New Roman" w:cs="Times New Roman"/>
          <w:lang w:eastAsia="ru-RU"/>
        </w:rPr>
        <w:t xml:space="preserve">Трансфер на комфортабельном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минивене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в отель в самом сердце Еревана – города, который на несколько лет старше Рима.   </w:t>
      </w:r>
      <w:proofErr w:type="gramEnd"/>
    </w:p>
    <w:p w:rsid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B06323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B06323">
        <w:rPr>
          <w:rFonts w:ascii="Times New Roman" w:eastAsia="Times New Roman" w:hAnsi="Times New Roman" w:cs="Times New Roman"/>
          <w:lang w:eastAsia="ru-RU"/>
        </w:rPr>
        <w:br/>
        <w:t xml:space="preserve">Пеший обзорный тур по Еревану, основанному в 782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B06323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B06323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н.э. Мы побываем на одной из самых красивых площадей мира — Площади Республики, ансамбль которой выполнен в лучших традициях национальной архитектуры и представляет собой ансамбль зданий, отделанных розовым туфом и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фельзитом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>. Здесь находятся Поющие фонтаны, которые работают по вечерам в апреле – октябре и дарят незабываемые впечатления ереванцам и гостям армянской столицы.  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Прогуляемся по исторической улице Абовяна с изящными особняками XIX века из черного туфа и ультрасовременный Северный проспект, ведущий к ереванской Опере и Лебединому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озеру</w:t>
      </w:r>
      <w:proofErr w:type="gramStart"/>
      <w:r w:rsidRPr="00B06323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B06323"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увидим Каскад с парком современных скульптур, где можно увидеть работы многих всемирно известных авторов, после чего пройдемся по Кольцевому бульвару с его уютными фонтанами и кафе. 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Почувствуем дух Еревана, пропитанного щедрым армянским солнцем. </w:t>
      </w:r>
      <w:proofErr w:type="gramStart"/>
      <w:r w:rsidRPr="00B06323">
        <w:rPr>
          <w:rFonts w:ascii="Times New Roman" w:eastAsia="Times New Roman" w:hAnsi="Times New Roman" w:cs="Times New Roman"/>
          <w:lang w:eastAsia="ru-RU"/>
        </w:rPr>
        <w:t xml:space="preserve">На проспекте Саят Нова мы увидим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Катогике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- самую древнюю церковь Еревана и современный храм, посвященный Святой Анне.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  <w:proofErr w:type="gramEnd"/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За дополнительную </w:t>
      </w:r>
      <w:proofErr w:type="gramStart"/>
      <w:r w:rsidRPr="00B06323">
        <w:rPr>
          <w:rFonts w:ascii="Times New Roman" w:eastAsia="Times New Roman" w:hAnsi="Times New Roman" w:cs="Times New Roman"/>
          <w:lang w:eastAsia="ru-RU"/>
        </w:rPr>
        <w:t>плату</w:t>
      </w:r>
      <w:proofErr w:type="gramEnd"/>
      <w:r w:rsidRPr="00B06323">
        <w:rPr>
          <w:rFonts w:ascii="Times New Roman" w:eastAsia="Times New Roman" w:hAnsi="Times New Roman" w:cs="Times New Roman"/>
          <w:lang w:eastAsia="ru-RU"/>
        </w:rPr>
        <w:t xml:space="preserve"> возможно посетить Ереванский коньячный комбинат “Ной” - колыбель коньячного искусства Армении, где мы увидим исторические погреба с загадочными туннелями и остатками стен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Эриваньской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крепости и продегустируем классические сорта армянских коньяков, а также коллекционное вино 1944 года.</w:t>
      </w:r>
      <w:r w:rsidRPr="00B063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>На колоритном Вернисаже можно приобрести уникальные армянские сувениры из дерева, камня и серебра, а также картины армянских художников, скатерти и ковры ручной работы. </w:t>
      </w:r>
    </w:p>
    <w:p w:rsid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B06323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>Завтрак в отеле.</w:t>
      </w:r>
      <w:r w:rsidRPr="00B06323">
        <w:rPr>
          <w:rFonts w:ascii="Times New Roman" w:eastAsia="Times New Roman" w:hAnsi="Times New Roman" w:cs="Times New Roman"/>
          <w:lang w:eastAsia="ru-RU"/>
        </w:rPr>
        <w:br/>
        <w:t xml:space="preserve">Мы проедем к Монастырю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Гегард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, основанному в IV веке Григорием Просветителем. В XIII веке был возведен комплекс, в который входит несколько храмов, высеченных из неприступной скалы. Здесь царит потрясающая атмосфера Христианской Вечности. Тайна удивительной акустики Монастырских церквей до сих пор не раскрыта. Монастырь занесен в Список Всемирного культурного наследия ЮНЕСКО вместе с живописными верховьями реки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и храмом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>.   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Античный памятник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Гарни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был построен в дохристианский период под влиянием греческой культуры на территории летней резиденции царей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Аршакуни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: с трех сторон он окружен живописным каньоном реки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Азат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>, стены которого образованы причудливыми базальтовыми колоннами, напоминающими трубы органа. 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Мы сделаем остановку  Арки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Егише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Чаренца – поэта, которому принадлежит знаменитое выражение “Армения со вкусом солнца”. Отсюда в ясную погоду открывается потрясающий вид на гору Арарат.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Сегодня мы откроем для себя Ереванский рынок, насыщенный пряными и сладкими запахами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свежемолотого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кофе, восточных специй, горных трав,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бастурмы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и разнообразных фруктов. Гостеприимные продавцы будут разгоряченно  спорить друг с другом и угощать Вас невероятными сладостями из сухофруктов и орехов, терпкими сырами, мясными деликатесами, свежей зеленью. </w:t>
      </w:r>
    </w:p>
    <w:p w:rsid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B06323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lastRenderedPageBreak/>
        <w:t>Завтрак в отеле. </w:t>
      </w:r>
      <w:r w:rsidRPr="00B06323">
        <w:rPr>
          <w:rFonts w:ascii="Times New Roman" w:eastAsia="Times New Roman" w:hAnsi="Times New Roman" w:cs="Times New Roman"/>
          <w:lang w:eastAsia="ru-RU"/>
        </w:rPr>
        <w:br/>
        <w:t>В этот день мы отправимся в Святой Первопрестольный Эчмиадзин - духовную столицу Армении. 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Здесь мы посетим Кафедральный Собор - один из древнейших христианских храмов мира. Церковь основана в IV веке на месте, которое сам Иисус указал золотым молотом в видении Григорию Просветителю. Вот почему храм называется «Эчмиадзин», что означает «место сошествия Единородного». На территории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Эчмиадзинского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монастыря располагается резиденция главы Армянской Церкви – Католикоса</w:t>
      </w:r>
      <w:proofErr w:type="gramStart"/>
      <w:r w:rsidRPr="00B06323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B06323">
        <w:rPr>
          <w:rFonts w:ascii="Times New Roman" w:eastAsia="Times New Roman" w:hAnsi="Times New Roman" w:cs="Times New Roman"/>
          <w:lang w:eastAsia="ru-RU"/>
        </w:rPr>
        <w:t>сех Армян и комплекс Духовной Академии Геворкян, которые включают памятники архитектуры различных эпох.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В Эчмиадзине посетим уникальные храмы Святых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Гаяне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630 года постройки и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Рипсиме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618 года. Храмы Святого Эчмиадзина включены в Список Всемирного наследия ЮНЕСКО.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Мы посетим Мемориальный комплекс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Цицернакаберд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>, посвященный памяти жертв Геноцида Армян. </w:t>
      </w:r>
    </w:p>
    <w:p w:rsid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B06323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B06323">
        <w:rPr>
          <w:rFonts w:ascii="Times New Roman" w:eastAsia="Times New Roman" w:hAnsi="Times New Roman" w:cs="Times New Roman"/>
          <w:lang w:eastAsia="ru-RU"/>
        </w:rPr>
        <w:br/>
        <w:t xml:space="preserve">Утром мы посетим монастырский комплекс Хор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Вирап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у самого подножия Библейской горы. Именно отсюда открываются лучшие виды Арарата. Здесь сохранилась темница, где 13 лет провел в заточении Святой Григорий Просветитель – первый Католикос Армянской Церкви. Монастырь возвышается на высоком холме и окружен неприступными крепостными стенами из местного мрамора. Больше 2000 лет в этих местах была основана  одна из древних столиц Армении – город Арташат. 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>Идиллические ландшафты Араратской долины с ее фруктовыми садами и виноградниками сменят горные районы юга страны. 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Колыбель армянского и мирового виноделия – село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Арени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. Именно здесь были найдены остатки древнейшей в мире винодельни и культивируют одноименный эндемичный сорт винограда. Мы посетим один из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аренийских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винных заводов, познакомимся с секретами армянских виноделов и попробуем аутентичные местные вина.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Монастырь </w:t>
      </w:r>
      <w:proofErr w:type="spellStart"/>
      <w:proofErr w:type="gramStart"/>
      <w:r w:rsidRPr="00B06323">
        <w:rPr>
          <w:rFonts w:ascii="Times New Roman" w:eastAsia="Times New Roman" w:hAnsi="Times New Roman" w:cs="Times New Roman"/>
          <w:lang w:eastAsia="ru-RU"/>
        </w:rPr>
        <w:t>Нораванк</w:t>
      </w:r>
      <w:proofErr w:type="spellEnd"/>
      <w:proofErr w:type="gramEnd"/>
      <w:r w:rsidRPr="00B06323">
        <w:rPr>
          <w:rFonts w:ascii="Times New Roman" w:eastAsia="Times New Roman" w:hAnsi="Times New Roman" w:cs="Times New Roman"/>
          <w:lang w:eastAsia="ru-RU"/>
        </w:rPr>
        <w:t xml:space="preserve"> словно дивный каменный цветок расцвел среди живописных скал красного каньона в самом сердце регионе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Вайоц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Дзор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Нораванке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можно увидеть уникальное скульптурное изображение Бога Отца работы мастера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Момика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и чудесную двухъярусную церковь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Сурб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Аствацацин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с дивными барельефами,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хачкары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gramStart"/>
      <w:r w:rsidRPr="00B06323">
        <w:rPr>
          <w:rFonts w:ascii="Times New Roman" w:eastAsia="Times New Roman" w:hAnsi="Times New Roman" w:cs="Times New Roman"/>
          <w:lang w:eastAsia="ru-RU"/>
        </w:rPr>
        <w:t>крест-камнями</w:t>
      </w:r>
      <w:proofErr w:type="gramEnd"/>
      <w:r w:rsidRPr="00B06323">
        <w:rPr>
          <w:rFonts w:ascii="Times New Roman" w:eastAsia="Times New Roman" w:hAnsi="Times New Roman" w:cs="Times New Roman"/>
          <w:lang w:eastAsia="ru-RU"/>
        </w:rPr>
        <w:t xml:space="preserve"> тончайшей резьбы. Искусство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хачкаров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представлено только в Армении и внесено в Список нематериального наследия ЮНЕСКО.</w:t>
      </w:r>
      <w:r w:rsidRPr="00B06323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B06323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>Возвращение в Ереван. </w:t>
      </w:r>
    </w:p>
    <w:p w:rsid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lang w:eastAsia="ru-RU"/>
        </w:rPr>
      </w:pPr>
      <w:r w:rsidRPr="00B06323">
        <w:rPr>
          <w:rFonts w:ascii="Times New Roman" w:eastAsia="Times New Roman" w:hAnsi="Times New Roman" w:cs="Times New Roman"/>
          <w:b/>
          <w:bCs/>
          <w:lang w:eastAsia="ru-RU"/>
        </w:rPr>
        <w:t>День 6</w:t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>Завтрак в отеле. </w:t>
      </w:r>
      <w:r w:rsidRPr="00B06323">
        <w:rPr>
          <w:rFonts w:ascii="Times New Roman" w:eastAsia="Times New Roman" w:hAnsi="Times New Roman" w:cs="Times New Roman"/>
          <w:lang w:eastAsia="ru-RU"/>
        </w:rPr>
        <w:br/>
        <w:t xml:space="preserve">Мы проедем в Дилижан – курортный городок, затерянный в горных лесах, где, как говорил герой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Фрунзика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Мкртчяна из фильма «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Мимино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», вода из крана занимает второе место в мире. В Дилижане мы осмотрим старинный квартал улицы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Шарамберян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с уютными особняками, которые восхищают своими деревянными верандами и памятник героям знаменитого фильма с возможностью фотосессии. 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Нас ждут изумрудные леса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Дилижанского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национального парка, здесь мы посетим Монастырь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Агарцин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X  - XIII веков. Монастырь построен из редкого вида базальта и поражает умиротворенной атмосферой. Здесь мы осмотрим старинные храмы и уникальную трапезную, а также гробницу царей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Багратуни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- одной из могущественных армянских династий.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Затем мы окажемся среди аскетичных гор, окружающих озеро Севан и поднимемся к Монастырю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Севанаванк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, главный храм которого,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Сурб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Аракелоц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>, был возведен в 874 году. С панорамной площадки от Монастыря откроется великолепный вид на армянское вулканическое море, которое словно драгоценную жемчужину охраняют могучие горные хребты.  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 xml:space="preserve">Сегодня мы также побываем в Цахкадзоре – этот уютный городок славится чистейшим воздухом своих горных лесов и долин, а зимой становится главным горнолыжным курортом Армении. Здесь мы посетим красивейший и умиротворенный Монастырь </w:t>
      </w:r>
      <w:proofErr w:type="spellStart"/>
      <w:r w:rsidRPr="00B06323">
        <w:rPr>
          <w:rFonts w:ascii="Times New Roman" w:eastAsia="Times New Roman" w:hAnsi="Times New Roman" w:cs="Times New Roman"/>
          <w:lang w:eastAsia="ru-RU"/>
        </w:rPr>
        <w:t>Кечарис</w:t>
      </w:r>
      <w:proofErr w:type="spellEnd"/>
      <w:r w:rsidRPr="00B06323">
        <w:rPr>
          <w:rFonts w:ascii="Times New Roman" w:eastAsia="Times New Roman" w:hAnsi="Times New Roman" w:cs="Times New Roman"/>
          <w:lang w:eastAsia="ru-RU"/>
        </w:rPr>
        <w:t xml:space="preserve"> X - XIII веков. Гости могут прокатиться по головокружительной канатной дороге Цахкадзора по желанию за дополнительную плату.</w:t>
      </w:r>
      <w:r w:rsidRPr="00B06323">
        <w:rPr>
          <w:rFonts w:ascii="Times New Roman" w:eastAsia="Times New Roman" w:hAnsi="Times New Roman" w:cs="Times New Roman"/>
          <w:lang w:eastAsia="ru-RU"/>
        </w:rPr>
        <w:br/>
      </w:r>
    </w:p>
    <w:p w:rsid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>Возвращение в Ереван. Отдых в отеле. </w:t>
      </w:r>
    </w:p>
    <w:p w:rsid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b/>
          <w:bCs/>
          <w:lang w:eastAsia="ru-RU"/>
        </w:rPr>
        <w:t>День 7</w:t>
      </w:r>
    </w:p>
    <w:p w:rsidR="00B06323" w:rsidRPr="00B06323" w:rsidRDefault="00B06323" w:rsidP="00B06323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  <w:r w:rsidRPr="00B06323">
        <w:rPr>
          <w:rFonts w:ascii="Times New Roman" w:eastAsia="Times New Roman" w:hAnsi="Times New Roman" w:cs="Times New Roman"/>
          <w:lang w:eastAsia="ru-RU"/>
        </w:rPr>
        <w:t>Трансфер в аэропорт дневным рейсом.</w:t>
      </w:r>
    </w:p>
    <w:p w:rsidR="00873ABE" w:rsidRPr="00F755AA" w:rsidRDefault="00873ABE" w:rsidP="00F755AA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0F68FC" w:rsidRPr="00F2211B" w:rsidRDefault="000F68FC" w:rsidP="002912B0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Стоимость тура  за  человека в </w:t>
      </w:r>
      <w:r w:rsidRPr="00F2211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USD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4"/>
        <w:gridCol w:w="1553"/>
        <w:gridCol w:w="1153"/>
        <w:gridCol w:w="1701"/>
        <w:gridCol w:w="2127"/>
      </w:tblGrid>
      <w:tr w:rsidR="00B06323" w:rsidRPr="00B06323" w:rsidTr="0050449F">
        <w:trPr>
          <w:trHeight w:val="135"/>
        </w:trPr>
        <w:tc>
          <w:tcPr>
            <w:tcW w:w="2964" w:type="dxa"/>
          </w:tcPr>
          <w:p w:rsidR="0050449F" w:rsidRPr="00B0632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323">
              <w:rPr>
                <w:rFonts w:ascii="Times New Roman" w:hAnsi="Times New Roman" w:cs="Times New Roman"/>
              </w:rPr>
              <w:t>Кол-во человек</w:t>
            </w:r>
          </w:p>
        </w:tc>
        <w:tc>
          <w:tcPr>
            <w:tcW w:w="1553" w:type="dxa"/>
            <w:vMerge w:val="restart"/>
          </w:tcPr>
          <w:p w:rsidR="0050449F" w:rsidRPr="00B0632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323">
              <w:rPr>
                <w:rFonts w:ascii="Times New Roman" w:hAnsi="Times New Roman" w:cs="Times New Roman"/>
              </w:rPr>
              <w:t>2-мест</w:t>
            </w:r>
          </w:p>
        </w:tc>
        <w:tc>
          <w:tcPr>
            <w:tcW w:w="1153" w:type="dxa"/>
            <w:vMerge w:val="restart"/>
          </w:tcPr>
          <w:p w:rsidR="0050449F" w:rsidRPr="00B0632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323">
              <w:rPr>
                <w:rFonts w:ascii="Times New Roman" w:hAnsi="Times New Roman" w:cs="Times New Roman"/>
              </w:rPr>
              <w:t>1-мест</w:t>
            </w:r>
          </w:p>
        </w:tc>
        <w:tc>
          <w:tcPr>
            <w:tcW w:w="1701" w:type="dxa"/>
            <w:vMerge w:val="restart"/>
          </w:tcPr>
          <w:p w:rsidR="0050449F" w:rsidRPr="00B0632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323">
              <w:rPr>
                <w:rFonts w:ascii="Times New Roman" w:hAnsi="Times New Roman" w:cs="Times New Roman"/>
              </w:rPr>
              <w:t xml:space="preserve">Доп. кровать для взрослого </w:t>
            </w:r>
          </w:p>
        </w:tc>
        <w:tc>
          <w:tcPr>
            <w:tcW w:w="2127" w:type="dxa"/>
            <w:vMerge w:val="restart"/>
          </w:tcPr>
          <w:p w:rsidR="0050449F" w:rsidRPr="00B0632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323">
              <w:rPr>
                <w:rFonts w:ascii="Times New Roman" w:hAnsi="Times New Roman" w:cs="Times New Roman"/>
              </w:rPr>
              <w:t>Доп. кровать для ребенка 6 – 12 лет</w:t>
            </w:r>
          </w:p>
        </w:tc>
      </w:tr>
      <w:tr w:rsidR="00B06323" w:rsidRPr="00B06323" w:rsidTr="0050449F">
        <w:trPr>
          <w:trHeight w:val="760"/>
        </w:trPr>
        <w:tc>
          <w:tcPr>
            <w:tcW w:w="2964" w:type="dxa"/>
          </w:tcPr>
          <w:p w:rsidR="0050449F" w:rsidRPr="00B0632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</w:rPr>
              <w:t>Отель</w:t>
            </w:r>
            <w:bookmarkStart w:id="0" w:name="_GoBack"/>
            <w:bookmarkEnd w:id="0"/>
          </w:p>
        </w:tc>
        <w:tc>
          <w:tcPr>
            <w:tcW w:w="1553" w:type="dxa"/>
            <w:vMerge/>
          </w:tcPr>
          <w:p w:rsidR="0050449F" w:rsidRPr="00B0632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3" w:type="dxa"/>
            <w:vMerge/>
          </w:tcPr>
          <w:p w:rsidR="0050449F" w:rsidRPr="00B0632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50449F" w:rsidRPr="00B0632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vMerge/>
          </w:tcPr>
          <w:p w:rsidR="0050449F" w:rsidRPr="00B06323" w:rsidRDefault="0050449F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06323" w:rsidRPr="00B06323" w:rsidTr="0050449F">
        <w:trPr>
          <w:trHeight w:val="135"/>
        </w:trPr>
        <w:tc>
          <w:tcPr>
            <w:tcW w:w="2964" w:type="dxa"/>
          </w:tcPr>
          <w:p w:rsidR="00B06323" w:rsidRPr="00B06323" w:rsidRDefault="00B0632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Best View hotel 3*</w:t>
            </w:r>
          </w:p>
        </w:tc>
        <w:tc>
          <w:tcPr>
            <w:tcW w:w="15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6323">
              <w:rPr>
                <w:rFonts w:ascii="Times New Roman" w:hAnsi="Times New Roman" w:cs="Times New Roman"/>
                <w:lang w:val="pt-BR"/>
              </w:rPr>
              <w:t>495</w:t>
            </w:r>
          </w:p>
        </w:tc>
        <w:tc>
          <w:tcPr>
            <w:tcW w:w="11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323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701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495</w:t>
            </w:r>
          </w:p>
        </w:tc>
        <w:tc>
          <w:tcPr>
            <w:tcW w:w="2127" w:type="dxa"/>
          </w:tcPr>
          <w:p w:rsidR="00B06323" w:rsidRPr="00B06323" w:rsidRDefault="00B06323" w:rsidP="00B0632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470</w:t>
            </w:r>
          </w:p>
        </w:tc>
      </w:tr>
      <w:tr w:rsidR="00B06323" w:rsidRPr="00B06323" w:rsidTr="0050449F">
        <w:trPr>
          <w:trHeight w:val="135"/>
        </w:trPr>
        <w:tc>
          <w:tcPr>
            <w:tcW w:w="2964" w:type="dxa"/>
          </w:tcPr>
          <w:p w:rsidR="00B06323" w:rsidRPr="00B06323" w:rsidRDefault="00B0632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Imperial Palace 3*</w:t>
            </w:r>
          </w:p>
        </w:tc>
        <w:tc>
          <w:tcPr>
            <w:tcW w:w="15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580</w:t>
            </w:r>
          </w:p>
        </w:tc>
        <w:tc>
          <w:tcPr>
            <w:tcW w:w="11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323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701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580</w:t>
            </w:r>
          </w:p>
        </w:tc>
        <w:tc>
          <w:tcPr>
            <w:tcW w:w="2127" w:type="dxa"/>
          </w:tcPr>
          <w:p w:rsidR="00B06323" w:rsidRPr="00B06323" w:rsidRDefault="00B06323" w:rsidP="00B0632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550</w:t>
            </w:r>
          </w:p>
        </w:tc>
      </w:tr>
      <w:tr w:rsidR="00B06323" w:rsidRPr="00B06323" w:rsidTr="0050449F">
        <w:tc>
          <w:tcPr>
            <w:tcW w:w="2964" w:type="dxa"/>
          </w:tcPr>
          <w:p w:rsidR="00B06323" w:rsidRPr="00B06323" w:rsidRDefault="00B0632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Ani Central Inn 4*/</w:t>
            </w:r>
          </w:p>
          <w:p w:rsidR="00B06323" w:rsidRPr="00B06323" w:rsidRDefault="00B0632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6323">
              <w:rPr>
                <w:rFonts w:ascii="Times New Roman" w:hAnsi="Times New Roman" w:cs="Times New Roman"/>
                <w:lang w:val="pt-BR"/>
              </w:rPr>
              <w:t>Hayasa hotel 4*</w:t>
            </w:r>
          </w:p>
        </w:tc>
        <w:tc>
          <w:tcPr>
            <w:tcW w:w="15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610</w:t>
            </w:r>
          </w:p>
        </w:tc>
        <w:tc>
          <w:tcPr>
            <w:tcW w:w="11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323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701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580</w:t>
            </w:r>
          </w:p>
        </w:tc>
        <w:tc>
          <w:tcPr>
            <w:tcW w:w="2127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550</w:t>
            </w:r>
          </w:p>
        </w:tc>
      </w:tr>
      <w:tr w:rsidR="00B06323" w:rsidRPr="00B06323" w:rsidTr="0050449F">
        <w:trPr>
          <w:trHeight w:val="386"/>
        </w:trPr>
        <w:tc>
          <w:tcPr>
            <w:tcW w:w="2964" w:type="dxa"/>
          </w:tcPr>
          <w:p w:rsidR="00B06323" w:rsidRPr="00B06323" w:rsidRDefault="00B0632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06323">
              <w:rPr>
                <w:rFonts w:ascii="Times New Roman" w:hAnsi="Times New Roman" w:cs="Times New Roman"/>
              </w:rPr>
              <w:t>Ani</w:t>
            </w:r>
            <w:proofErr w:type="spellEnd"/>
            <w:r w:rsidRPr="00B06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6323">
              <w:rPr>
                <w:rFonts w:ascii="Times New Roman" w:hAnsi="Times New Roman" w:cs="Times New Roman"/>
              </w:rPr>
              <w:t>Plaza</w:t>
            </w:r>
            <w:proofErr w:type="spellEnd"/>
            <w:r w:rsidRPr="00B06323">
              <w:rPr>
                <w:rFonts w:ascii="Times New Roman" w:hAnsi="Times New Roman" w:cs="Times New Roman"/>
              </w:rPr>
              <w:t xml:space="preserve"> 4*</w:t>
            </w:r>
            <w:r w:rsidRPr="00B06323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15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6323">
              <w:rPr>
                <w:rFonts w:ascii="Times New Roman" w:hAnsi="Times New Roman" w:cs="Times New Roman"/>
                <w:lang w:val="pt-BR"/>
              </w:rPr>
              <w:t>695</w:t>
            </w:r>
          </w:p>
        </w:tc>
        <w:tc>
          <w:tcPr>
            <w:tcW w:w="11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323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701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6323">
              <w:rPr>
                <w:rFonts w:ascii="Times New Roman" w:hAnsi="Times New Roman" w:cs="Times New Roman"/>
                <w:lang w:val="pt-BR"/>
              </w:rPr>
              <w:t>695</w:t>
            </w:r>
          </w:p>
        </w:tc>
        <w:tc>
          <w:tcPr>
            <w:tcW w:w="2127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B06323">
              <w:rPr>
                <w:rFonts w:ascii="Times New Roman" w:hAnsi="Times New Roman" w:cs="Times New Roman"/>
                <w:lang w:val="pt-BR"/>
              </w:rPr>
              <w:t>660</w:t>
            </w:r>
          </w:p>
        </w:tc>
      </w:tr>
      <w:tr w:rsidR="00B06323" w:rsidRPr="00B06323" w:rsidTr="0050449F">
        <w:tc>
          <w:tcPr>
            <w:tcW w:w="2964" w:type="dxa"/>
          </w:tcPr>
          <w:p w:rsidR="00B06323" w:rsidRPr="00B06323" w:rsidRDefault="00B0632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323">
              <w:rPr>
                <w:rFonts w:ascii="Times New Roman" w:hAnsi="Times New Roman" w:cs="Times New Roman"/>
              </w:rPr>
              <w:t>Opera</w:t>
            </w:r>
            <w:proofErr w:type="spellEnd"/>
            <w:r w:rsidRPr="00B06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6323">
              <w:rPr>
                <w:rFonts w:ascii="Times New Roman" w:hAnsi="Times New Roman" w:cs="Times New Roman"/>
              </w:rPr>
              <w:t>Suites</w:t>
            </w:r>
            <w:proofErr w:type="spellEnd"/>
            <w:r w:rsidRPr="00B06323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725</w:t>
            </w:r>
          </w:p>
        </w:tc>
        <w:tc>
          <w:tcPr>
            <w:tcW w:w="11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1</w:t>
            </w:r>
            <w:r w:rsidRPr="00B06323">
              <w:rPr>
                <w:rFonts w:ascii="Times New Roman" w:hAnsi="Times New Roman" w:cs="Times New Roman"/>
              </w:rPr>
              <w:t>26</w:t>
            </w:r>
            <w:r w:rsidRPr="00B0632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2127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670</w:t>
            </w:r>
          </w:p>
        </w:tc>
      </w:tr>
      <w:tr w:rsidR="00B06323" w:rsidRPr="00B06323" w:rsidTr="0050449F">
        <w:tc>
          <w:tcPr>
            <w:tcW w:w="2964" w:type="dxa"/>
          </w:tcPr>
          <w:p w:rsidR="00B06323" w:rsidRPr="00B06323" w:rsidRDefault="00B06323" w:rsidP="00923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323">
              <w:rPr>
                <w:rFonts w:ascii="Times New Roman" w:hAnsi="Times New Roman" w:cs="Times New Roman"/>
              </w:rPr>
              <w:t>Ani</w:t>
            </w:r>
            <w:proofErr w:type="spellEnd"/>
            <w:r w:rsidRPr="00B06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6323">
              <w:rPr>
                <w:rFonts w:ascii="Times New Roman" w:hAnsi="Times New Roman" w:cs="Times New Roman"/>
              </w:rPr>
              <w:t>Grand</w:t>
            </w:r>
            <w:proofErr w:type="spellEnd"/>
            <w:r w:rsidRPr="00B06323">
              <w:rPr>
                <w:rFonts w:ascii="Times New Roman" w:hAnsi="Times New Roman" w:cs="Times New Roman"/>
              </w:rPr>
              <w:t xml:space="preserve"> 4*</w:t>
            </w:r>
          </w:p>
        </w:tc>
        <w:tc>
          <w:tcPr>
            <w:tcW w:w="15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755</w:t>
            </w:r>
          </w:p>
        </w:tc>
        <w:tc>
          <w:tcPr>
            <w:tcW w:w="1153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1</w:t>
            </w:r>
            <w:r w:rsidRPr="00B06323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01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755</w:t>
            </w:r>
          </w:p>
        </w:tc>
        <w:tc>
          <w:tcPr>
            <w:tcW w:w="2127" w:type="dxa"/>
          </w:tcPr>
          <w:p w:rsidR="00B06323" w:rsidRPr="00B06323" w:rsidRDefault="00B06323" w:rsidP="00B063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06323">
              <w:rPr>
                <w:rFonts w:ascii="Times New Roman" w:hAnsi="Times New Roman" w:cs="Times New Roman"/>
                <w:lang w:val="en-US"/>
              </w:rPr>
              <w:t>720</w:t>
            </w:r>
          </w:p>
        </w:tc>
      </w:tr>
    </w:tbl>
    <w:p w:rsidR="000F68FC" w:rsidRDefault="000F68FC" w:rsidP="000F68FC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ru-RU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85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Входит в стоимость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размещение в отеле выбранной категории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завтраки в отеле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трансферы и транспорт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экскурсии по программе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услуги русскоговорящего или англоговорящего гида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входные билеты в музеи</w:t>
      </w:r>
    </w:p>
    <w:p w:rsidR="002912B0" w:rsidRPr="00F2211B" w:rsidRDefault="002912B0" w:rsidP="002912B0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212529"/>
        </w:rPr>
      </w:pPr>
    </w:p>
    <w:p w:rsidR="000F68FC" w:rsidRPr="00F2211B" w:rsidRDefault="000F68FC" w:rsidP="002912B0">
      <w:pPr>
        <w:pStyle w:val="2"/>
        <w:shd w:val="clear" w:color="auto" w:fill="FFFFFF"/>
        <w:spacing w:before="0" w:line="240" w:lineRule="auto"/>
        <w:ind w:left="-426" w:hanging="501"/>
        <w:rPr>
          <w:rFonts w:ascii="Times New Roman" w:hAnsi="Times New Roman" w:cs="Times New Roman"/>
          <w:color w:val="212529"/>
          <w:sz w:val="22"/>
          <w:szCs w:val="22"/>
        </w:rPr>
      </w:pPr>
      <w:r w:rsidRPr="00F2211B">
        <w:rPr>
          <w:rFonts w:ascii="Times New Roman" w:hAnsi="Times New Roman" w:cs="Times New Roman"/>
          <w:color w:val="212529"/>
          <w:sz w:val="22"/>
          <w:szCs w:val="22"/>
        </w:rPr>
        <w:t>Оплачивается отдельно</w:t>
      </w:r>
      <w:r w:rsidR="002912B0" w:rsidRPr="00F2211B">
        <w:rPr>
          <w:rFonts w:ascii="Times New Roman" w:hAnsi="Times New Roman" w:cs="Times New Roman"/>
          <w:color w:val="212529"/>
          <w:sz w:val="22"/>
          <w:szCs w:val="22"/>
        </w:rPr>
        <w:t>: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авиабилет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обед – от 25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F68FC" w:rsidRPr="00F2211B" w:rsidRDefault="000F68FC" w:rsidP="002912B0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 xml:space="preserve">ужин – от 30 </w:t>
      </w:r>
      <w:proofErr w:type="spellStart"/>
      <w:r w:rsidRPr="00F2211B">
        <w:rPr>
          <w:rFonts w:ascii="Times New Roman" w:hAnsi="Times New Roman" w:cs="Times New Roman"/>
          <w:color w:val="212529"/>
        </w:rPr>
        <w:t>у</w:t>
      </w:r>
      <w:proofErr w:type="gramStart"/>
      <w:r w:rsidRPr="00F2211B">
        <w:rPr>
          <w:rFonts w:ascii="Times New Roman" w:hAnsi="Times New Roman" w:cs="Times New Roman"/>
          <w:color w:val="212529"/>
        </w:rPr>
        <w:t>.е</w:t>
      </w:r>
      <w:proofErr w:type="spellEnd"/>
      <w:proofErr w:type="gramEnd"/>
      <w:r w:rsidRPr="00F2211B">
        <w:rPr>
          <w:rFonts w:ascii="Times New Roman" w:hAnsi="Times New Roman" w:cs="Times New Roman"/>
          <w:color w:val="212529"/>
        </w:rPr>
        <w:t xml:space="preserve"> (включены спиртные напитки местного производство)</w:t>
      </w:r>
    </w:p>
    <w:p w:rsidR="000272EA" w:rsidRPr="00F2211B" w:rsidRDefault="000F68FC" w:rsidP="00625432">
      <w:pPr>
        <w:numPr>
          <w:ilvl w:val="0"/>
          <w:numId w:val="1"/>
        </w:numPr>
        <w:shd w:val="clear" w:color="auto" w:fill="FFFFFF"/>
        <w:spacing w:after="0" w:line="240" w:lineRule="auto"/>
        <w:ind w:left="-426" w:hanging="283"/>
        <w:rPr>
          <w:rFonts w:ascii="Times New Roman" w:hAnsi="Times New Roman" w:cs="Times New Roman"/>
          <w:color w:val="212529"/>
        </w:rPr>
      </w:pPr>
      <w:r w:rsidRPr="00F2211B">
        <w:rPr>
          <w:rFonts w:ascii="Times New Roman" w:hAnsi="Times New Roman" w:cs="Times New Roman"/>
          <w:color w:val="212529"/>
        </w:rPr>
        <w:t>сборы за фото - и видеосъемку в музеях</w:t>
      </w:r>
    </w:p>
    <w:p w:rsidR="002912B0" w:rsidRPr="00F2211B" w:rsidRDefault="002912B0" w:rsidP="000272E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Туроператор ПЕТЕРБУРГСКИЙ МАГАЗИН ПУТЕШЕСТВИЙ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www.pmpoperator.ru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>тел (812) 7027422, 9040564, 9066785</w:t>
      </w:r>
    </w:p>
    <w:p w:rsidR="002912B0" w:rsidRPr="00F2211B" w:rsidRDefault="002912B0" w:rsidP="002912B0">
      <w:pPr>
        <w:pStyle w:val="Standard"/>
        <w:ind w:left="-851"/>
        <w:rPr>
          <w:b/>
          <w:sz w:val="22"/>
          <w:szCs w:val="22"/>
          <w:lang w:val="ru-RU"/>
        </w:rPr>
      </w:pPr>
      <w:r w:rsidRPr="00F2211B">
        <w:rPr>
          <w:b/>
          <w:sz w:val="22"/>
          <w:szCs w:val="22"/>
          <w:lang w:val="ru-RU"/>
        </w:rPr>
        <w:t xml:space="preserve">Санкт-Петербург, ул. </w:t>
      </w:r>
      <w:proofErr w:type="gramStart"/>
      <w:r w:rsidRPr="00F2211B">
        <w:rPr>
          <w:b/>
          <w:sz w:val="22"/>
          <w:szCs w:val="22"/>
          <w:lang w:val="ru-RU"/>
        </w:rPr>
        <w:t>Пушкинская</w:t>
      </w:r>
      <w:proofErr w:type="gramEnd"/>
      <w:r w:rsidRPr="00F2211B">
        <w:rPr>
          <w:b/>
          <w:sz w:val="22"/>
          <w:szCs w:val="22"/>
          <w:lang w:val="ru-RU"/>
        </w:rPr>
        <w:t xml:space="preserve"> д. 8, вход с ул. Пушкинская, 1 этаж</w:t>
      </w:r>
    </w:p>
    <w:p w:rsidR="002912B0" w:rsidRPr="000F68FC" w:rsidRDefault="002912B0" w:rsidP="00923033">
      <w:pPr>
        <w:tabs>
          <w:tab w:val="left" w:pos="360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F2211B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sectPr w:rsidR="002912B0" w:rsidRPr="000F68FC" w:rsidSect="000F68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43CF"/>
    <w:multiLevelType w:val="multilevel"/>
    <w:tmpl w:val="32A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B5683"/>
    <w:multiLevelType w:val="multilevel"/>
    <w:tmpl w:val="3248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2EA"/>
    <w:rsid w:val="000272EA"/>
    <w:rsid w:val="000F68FC"/>
    <w:rsid w:val="00200B95"/>
    <w:rsid w:val="002314E2"/>
    <w:rsid w:val="002912B0"/>
    <w:rsid w:val="0050449F"/>
    <w:rsid w:val="00625432"/>
    <w:rsid w:val="00873ABE"/>
    <w:rsid w:val="00923033"/>
    <w:rsid w:val="00B06323"/>
    <w:rsid w:val="00CD1B3F"/>
    <w:rsid w:val="00F2211B"/>
    <w:rsid w:val="00F755A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2"/>
  </w:style>
  <w:style w:type="paragraph" w:styleId="1">
    <w:name w:val="heading 1"/>
    <w:basedOn w:val="a"/>
    <w:link w:val="10"/>
    <w:uiPriority w:val="9"/>
    <w:qFormat/>
    <w:rsid w:val="0002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72E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F6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2912B0"/>
    <w:pPr>
      <w:suppressAutoHyphens/>
      <w:spacing w:after="160" w:line="252" w:lineRule="auto"/>
      <w:ind w:left="720"/>
    </w:pPr>
    <w:rPr>
      <w:rFonts w:ascii="Calibri" w:eastAsia="SimSun" w:hAnsi="Calibri" w:cs="Calibri"/>
      <w:lang w:eastAsia="ar-SA"/>
    </w:rPr>
  </w:style>
  <w:style w:type="paragraph" w:customStyle="1" w:styleId="Standard">
    <w:name w:val="Standard"/>
    <w:rsid w:val="002912B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8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5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0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8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5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1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8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58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8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1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6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3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4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3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31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592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23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74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01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8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06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56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5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87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56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2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22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173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2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96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615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93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6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5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794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652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16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40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4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927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5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775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193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688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260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856">
          <w:marLeft w:val="0"/>
          <w:marRight w:val="0"/>
          <w:marTop w:val="215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59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42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6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9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24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3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07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7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4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7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35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73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3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9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0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96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4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55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e.zibarev</dc:creator>
  <cp:keywords/>
  <dc:description/>
  <cp:lastModifiedBy>e.korzinina</cp:lastModifiedBy>
  <cp:revision>13</cp:revision>
  <dcterms:created xsi:type="dcterms:W3CDTF">2025-07-04T07:44:00Z</dcterms:created>
  <dcterms:modified xsi:type="dcterms:W3CDTF">2025-08-08T09:43:00Z</dcterms:modified>
</cp:coreProperties>
</file>