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6867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Новый год в сказочном Кёнигсберге, 4 дня</w:t>
      </w:r>
    </w:p>
    <w:bookmarkEnd w:id="0"/>
    <w:p w14:paraId="7216EB0A">
      <w:pPr>
        <w:pStyle w:val="7"/>
        <w:jc w:val="center"/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Калининград - Национальный парк «Куршская коса» - Янтарный - Светлогорск- Янтарный карьер-Зеленоградск-замок Шаакен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en-US"/>
        </w:rPr>
        <w:t>-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замок Нойхаузен</w:t>
      </w:r>
    </w:p>
    <w:p w14:paraId="4A766942">
      <w:pPr>
        <w:pStyle w:val="7"/>
        <w:jc w:val="center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65247FA7">
      <w:pPr>
        <w:pStyle w:val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 Приглашаем Вас познакомиться с символами нарядных городов Калининградской области, посетить самые волшебные места и встретить </w:t>
      </w:r>
      <w:r>
        <w:rPr>
          <w:rStyle w:val="5"/>
          <w:rFonts w:ascii="Times New Roman" w:hAnsi="Times New Roman" w:cs="Times New Roman"/>
          <w:color w:val="212529"/>
          <w:shd w:val="clear" w:color="auto" w:fill="FFFFFF"/>
        </w:rPr>
        <w:t>Новый 2025 год</w:t>
      </w:r>
      <w:r>
        <w:rPr>
          <w:rFonts w:ascii="Times New Roman" w:hAnsi="Times New Roman" w:cs="Times New Roman"/>
          <w:color w:val="212529"/>
          <w:shd w:val="clear" w:color="auto" w:fill="FFFFFF"/>
        </w:rPr>
        <w:t> в Восточной Пруссии!</w:t>
      </w:r>
    </w:p>
    <w:p w14:paraId="758A6BFE">
      <w:pPr>
        <w:pStyle w:val="7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3DCAF0A5">
      <w:pPr>
        <w:pStyle w:val="7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Даты: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31 декабря 202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5</w:t>
      </w:r>
      <w:r>
        <w:rPr>
          <w:rFonts w:ascii="Times New Roman" w:hAnsi="Times New Roman" w:cs="Times New Roman"/>
          <w:color w:val="212529"/>
          <w:shd w:val="clear" w:color="auto" w:fill="FFFFFF"/>
        </w:rPr>
        <w:t>-03 января 202</w:t>
      </w:r>
      <w:r>
        <w:rPr>
          <w:rFonts w:hint="default" w:ascii="Times New Roman" w:hAnsi="Times New Roman" w:cs="Times New Roman"/>
          <w:color w:val="212529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г.</w:t>
      </w:r>
    </w:p>
    <w:p w14:paraId="0B956BD5">
      <w:pPr>
        <w:pStyle w:val="7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45B71491">
      <w:pPr>
        <w:pStyle w:val="7"/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ПРОГРАММА:</w:t>
      </w:r>
    </w:p>
    <w:p w14:paraId="726F9505">
      <w:pPr>
        <w:pStyle w:val="7"/>
        <w:jc w:val="both"/>
        <w:rPr>
          <w:rFonts w:ascii="Times New Roman" w:hAnsi="Times New Roman" w:cs="Times New Roman"/>
        </w:rPr>
      </w:pPr>
    </w:p>
    <w:p w14:paraId="041A23AD">
      <w:pPr>
        <w:pStyle w:val="7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 день.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172C2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Прибытие в а/п Храброво. Переезд в г. Калининград. Трансфер из аэропорта к месту посадки на экскурсию.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13:45 Посадка в экскурсионный автобус у ТЦ «Акрополь», ул. Проф. Баранова 34.</w:t>
      </w:r>
    </w:p>
    <w:p w14:paraId="3A9CEE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Мы отправимся в путешествие по самым интересным местам старинного Кёнигсберга. Нам предстоит отыскать гномиков - хомлинов, которые спрятались по всему городу и их замок. Во время экскурсии мы разберемся, кто такие хомлины и кто их создал, у каких именно хозяев они могут поселиться и что они любят, пройдем по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району Амалиенау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, рассматривая виллы в стиле модерн и раскрывая секреты их прежних хозяев, познакомимся с территорией музея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Мирового океана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, побываем в легендарной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Рыбной деревне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и на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острове Канта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с величественным Кафедральным собором, осмотрим здание биржи Кёнигсберга и окажемся у башни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Дер Донна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и старинных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Росгартенских ворот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. Также мы прогуляемся по нарядному рождественскому базару. И, конечно, подойдем к главной ёлке на Главной площади, продолжая беседу о рождественских традициях Кёнигсберга и Калининграда и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проводим старый год с шампанским и мандаринами в самом сердце города!</w:t>
      </w:r>
    </w:p>
    <w:p w14:paraId="1C0A54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Вдоволь нагулявшись, вы самостоятельно отправитесь на заселение в отель, где сможете передохнуть и подготовиться к встрече Нового года.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Встреча Нового 2026 года:</w:t>
      </w:r>
    </w:p>
    <w:p w14:paraId="1FDF5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По желанию новогодняя шоу-программа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«Новогодний вояж – «Ты в танцах»! Отправляемся в танцевальное путешествие по миру.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Банкет в ресторане отеля Турист, 11000 руб/чел, дети от 7 и до 14 лет включительно — 5500 рублей, дети до 7 лет бесплатно.  Время программы: 20:00-02:00.</w:t>
      </w:r>
    </w:p>
    <w:p w14:paraId="6A105E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Суперпрограмма включает танцевальный велком с фотозоной и хит-коктейлями! Вместе с Шамаханской царицей окунемся в магию Востока и поднимем настроение горячими латинскими ритмами вместе с зажигательным шоу-балетом. И, конечно, Дед Мороз со Снегурочкой уже вовсю готовятся к встрече с дорогими гостями!</w:t>
      </w:r>
    </w:p>
    <w:p w14:paraId="5036B457">
      <w:pPr>
        <w:pStyle w:val="7"/>
        <w:jc w:val="both"/>
        <w:rPr>
          <w:rFonts w:ascii="Times New Roman" w:hAnsi="Times New Roman" w:cs="Times New Roman"/>
        </w:rPr>
      </w:pPr>
    </w:p>
    <w:p w14:paraId="4C5CD661">
      <w:pPr>
        <w:pStyle w:val="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день.</w:t>
      </w:r>
    </w:p>
    <w:p w14:paraId="15563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Завтрак в отеле.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Свободный день или для желающих за доп. плату: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 11-19:00 Экскурсия на Куршскую косу и Зеленоградск.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Сегодня мы окунемся в загадочный мир сказок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Куршской косы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, пройдем по местам языческих обрядов и услышим истории, которые вдохновляли рыцарей, и удивляли королей. За один день Вы не только увидите главные природные объекты заповедника, но и пройдете тропами прусских птицеловов, услышите музыку песчаных дюн, узнаете, какой след оставил на Куршской косе немецкий сказочник Э.Т.А. Гофман,  а также разведаете места обитания водяных и русалок. На знаменитых природных маршрутах косы мы поговорим о языческих обычаях и приметах, связанных с деревьями, которые, если верить куршским племенам, наделены душой. Мы постараемся найти «своё дерево» и попробуем понять, как связана наша жизнь с миром этих древних жителей. А еще Вы узнаете, откуда взялись «Кусатели ворон» и зачем они их кусали.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У вас будет возможность окунуться в атмосферу новогоднего Зеленоградска.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 Вы увидите город с его очаровательной старинной архитектурой европейского курорта в огнях праздничной иллюминации. Уникальные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  Прогулка по променаду позволит насладиться прекрасным видом на море.</w:t>
      </w:r>
    </w:p>
    <w:p w14:paraId="4DA6D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Возвращение в отель. Отдых.</w:t>
      </w:r>
    </w:p>
    <w:p w14:paraId="3AA1A98C">
      <w:pPr>
        <w:pStyle w:val="7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 w14:paraId="450F12FF">
      <w:pPr>
        <w:pStyle w:val="7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3 день.</w:t>
      </w:r>
    </w:p>
    <w:p w14:paraId="26760F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Завтрак в отеле.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Третий день нашего тура, мы начнем со знакомства с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посёлком Янтарный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, в котором находится самое крупное в мире месторождение янтаря. Во время экскурсии Вы узнаете об истории добычи янтаря, историю основания поселка Пальмникен (Янтарный),посетите Динопарк, где поселились 12 представителей Юрского периода в натуральную величину и выставочное пространство Янтарный мир, где совершите путешествие по великому янтарному пути.</w:t>
      </w:r>
    </w:p>
    <w:p w14:paraId="4BB34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Также мы посетим смотровую площадку, с которой откроется панорама карьера, где открытым промышленным способом ведется добыча янтаря. Вы сможете попробовать себя в роли янтарного старателя и добыть на память солнечного камня в мини-карьере.</w:t>
      </w:r>
    </w:p>
    <w:p w14:paraId="3FBA32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Во второй половине дня мы отправимся на экскурсию в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город Светлогорск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. Родившийся как королевский курорт Раушен еще в XIX веке, этот чудесный городок сохранил во многом свое очарование, неповторимый облик и архитектуру тех времен. Мы пройдемся по главной улице Светлогорска, между зеленых дюн, застроенных уютными виллами, пансионатами и отелями, увидим символ города - романтичную водонапорную башню, побываем в органном зале в старой церкви. Прогуливаясь по уютной площади, остановимся у миниатюрного Кенигсберга и полюбуемся знаменитым Янтарь холлом.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Возвращение в отель. Отдых.</w:t>
      </w:r>
    </w:p>
    <w:p w14:paraId="1B865709">
      <w:pPr>
        <w:pStyle w:val="7"/>
        <w:jc w:val="both"/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</w:pPr>
    </w:p>
    <w:p w14:paraId="41D2AD9A">
      <w:pPr>
        <w:pStyle w:val="7"/>
        <w:jc w:val="both"/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212529"/>
          <w:sz w:val="22"/>
          <w:szCs w:val="22"/>
          <w:shd w:val="clear" w:color="auto" w:fill="FFFFFF"/>
        </w:rPr>
        <w:t>4 день.</w:t>
      </w:r>
    </w:p>
    <w:p w14:paraId="66AB22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Завтрак в отеле.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Выезд с вещами. </w:t>
      </w:r>
    </w:p>
    <w:p w14:paraId="15D40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 последний день нашего путешествия, мы отправимся на интересную, насыщенную и неутомительную экскурсию по замкам с дегустацией сыров, шоколада и сладостей на сыроварне «Шаакендорф» в пос. Некрасово. В программе предусмотрено свободное время на покупки в магазине при производстве.</w:t>
      </w:r>
    </w:p>
    <w:p w14:paraId="70177C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Калининградская область- единственный регион Российской Федерации, где есть рыцарские замки. Вас ждёт увлекательное путешествие в прошлое. В подвалах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замка Шаакен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Вы побываете в музее инквизиции. Экспозиция музея замка расскажет об истории крепости, где неоднократно бывал российский император Пётр I и другие известные исторические личности, в оружейной замка Вы сможете сделать эффектные фото в рыцарском шлеме и с оружием той эпохи. У Вас будет возможность увидеть недавно открывшийся после реставрации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замок Нойхаузен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 Также Вы остановитесь на фото паузу перед современным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замком Нессельбек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в посёлке Орловка, который был построен как комфортабельный отель и пивоваренный ресторан в рыцарском стиле.</w:t>
      </w:r>
    </w:p>
    <w:p w14:paraId="62C4D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sz w:val="22"/>
          <w:szCs w:val="22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529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Переезд в аэропорт Храброво к 14:00-14:30. Рекомендуемое время вылета после 16:00.</w:t>
      </w:r>
    </w:p>
    <w:p w14:paraId="4851B18F">
      <w:pPr>
        <w:pStyle w:val="7"/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</w:p>
    <w:p w14:paraId="67C5B1FF">
      <w:pPr>
        <w:pStyle w:val="7"/>
        <w:jc w:val="both"/>
        <w:rPr>
          <w:rFonts w:ascii="Times New Roman" w:hAnsi="Times New Roman" w:cs="Times New Roman"/>
        </w:rPr>
      </w:pPr>
    </w:p>
    <w:p w14:paraId="7B2E1B1D">
      <w:pPr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Стоимость тура на человека в рублях:</w:t>
      </w:r>
    </w:p>
    <w:tbl>
      <w:tblPr>
        <w:tblStyle w:val="3"/>
        <w:tblW w:w="99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57"/>
        <w:gridCol w:w="2835"/>
        <w:gridCol w:w="2570"/>
      </w:tblGrid>
      <w:tr w14:paraId="2A6ABF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4557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</w:tcBorders>
            <w:shd w:val="clear" w:color="auto" w:fill="auto"/>
          </w:tcPr>
          <w:p w14:paraId="3E0DFD7E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835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</w:tcBorders>
            <w:shd w:val="clear" w:color="auto" w:fill="auto"/>
          </w:tcPr>
          <w:p w14:paraId="3908F17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Двухместный</w:t>
            </w:r>
          </w:p>
        </w:tc>
        <w:tc>
          <w:tcPr>
            <w:tcW w:w="2570" w:type="dxa"/>
            <w:tcBorders>
              <w:top w:val="single" w:color="000000" w:sz="0" w:space="0"/>
              <w:left w:val="single" w:color="000000" w:sz="0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C1F1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Одноместный</w:t>
            </w:r>
          </w:p>
        </w:tc>
      </w:tr>
      <w:tr w14:paraId="1E88CE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3CC79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Бэсэдэр (центр)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14B87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25800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719B64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36600</w:t>
            </w:r>
          </w:p>
        </w:tc>
      </w:tr>
      <w:tr w14:paraId="6FB84C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77F06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Пруссия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FEA482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26400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FB2401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35600</w:t>
            </w:r>
          </w:p>
        </w:tc>
      </w:tr>
      <w:tr w14:paraId="2EFF1C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F20E50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Вилла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Татьяна на Тургенева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C56B9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24300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A72403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32150</w:t>
            </w:r>
          </w:p>
        </w:tc>
      </w:tr>
      <w:tr w14:paraId="5ED5ECD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8" w:hRule="atLeast"/>
          <w:jc w:val="center"/>
        </w:trPr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388504">
            <w:pP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ru-RU"/>
              </w:rPr>
              <w:t>Гостиница</w:t>
            </w:r>
            <w:r>
              <w:rPr>
                <w:rFonts w:hint="default"/>
                <w:b/>
                <w:sz w:val="22"/>
                <w:szCs w:val="22"/>
                <w:shd w:val="clear" w:color="auto" w:fill="FFFFFF"/>
                <w:lang w:val="ru-RU"/>
              </w:rPr>
              <w:t xml:space="preserve"> Калининград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6C072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31600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FFF9EC">
            <w:pPr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45000</w:t>
            </w:r>
          </w:p>
        </w:tc>
      </w:tr>
    </w:tbl>
    <w:p w14:paraId="0853B6AC">
      <w:pPr>
        <w:jc w:val="both"/>
        <w:rPr>
          <w:b/>
          <w:sz w:val="22"/>
          <w:szCs w:val="22"/>
          <w:lang w:val="ru-RU"/>
        </w:rPr>
      </w:pPr>
    </w:p>
    <w:p w14:paraId="43B0FF6D">
      <w:pPr>
        <w:pStyle w:val="7"/>
        <w:jc w:val="both"/>
        <w:rPr>
          <w:rFonts w:ascii="Times New Roman" w:hAnsi="Times New Roman" w:cs="Times New Roman"/>
        </w:rPr>
      </w:pPr>
    </w:p>
    <w:p w14:paraId="1C740CAF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входит:</w:t>
      </w:r>
      <w:r>
        <w:rPr>
          <w:sz w:val="22"/>
          <w:szCs w:val="22"/>
          <w:lang w:val="ru-RU"/>
        </w:rPr>
        <w:t xml:space="preserve"> </w:t>
      </w:r>
    </w:p>
    <w:p w14:paraId="65A18B11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обслуживание</w:t>
      </w:r>
    </w:p>
    <w:p w14:paraId="658841E4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все обзорные экскурсии</w:t>
      </w:r>
    </w:p>
    <w:p w14:paraId="08A87CBE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 на всем маршруте</w:t>
      </w:r>
    </w:p>
    <w:p w14:paraId="6E2839C4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размещение в отеле</w:t>
      </w:r>
    </w:p>
    <w:p w14:paraId="5B736F7C">
      <w:pPr>
        <w:pStyle w:val="9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в отеле</w:t>
      </w:r>
    </w:p>
    <w:p w14:paraId="5C14CCD5">
      <w:pPr>
        <w:jc w:val="both"/>
        <w:rPr>
          <w:sz w:val="22"/>
          <w:szCs w:val="22"/>
          <w:lang w:val="ru-RU"/>
        </w:rPr>
      </w:pPr>
    </w:p>
    <w:p w14:paraId="4BF90919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входит:</w:t>
      </w:r>
      <w:r>
        <w:rPr>
          <w:sz w:val="22"/>
          <w:szCs w:val="22"/>
          <w:lang w:val="ru-RU"/>
        </w:rPr>
        <w:t xml:space="preserve"> </w:t>
      </w:r>
    </w:p>
    <w:p w14:paraId="3C4FA129">
      <w:pPr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Авиа билеты: Спб-Калининград-Спб от 15000 руб/чел; Москва-Калининград-Москва от 17000 руб/чел.</w:t>
      </w:r>
    </w:p>
    <w:p w14:paraId="05E816DC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Новогодний ужин с программой </w:t>
      </w:r>
    </w:p>
    <w:p w14:paraId="27D20EE1">
      <w:pPr>
        <w:ind w:left="720"/>
        <w:jc w:val="both"/>
        <w:rPr>
          <w:sz w:val="22"/>
          <w:szCs w:val="22"/>
          <w:lang w:val="ru-RU"/>
        </w:rPr>
      </w:pPr>
    </w:p>
    <w:p w14:paraId="56B27DF6">
      <w:pPr>
        <w:jc w:val="both"/>
        <w:rPr>
          <w:b/>
          <w:sz w:val="22"/>
          <w:szCs w:val="22"/>
          <w:lang w:val="ru-RU"/>
        </w:rPr>
      </w:pPr>
    </w:p>
    <w:p w14:paraId="4CDF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Для желающих возможно продление отдыха в отелях на любое количество ночей!</w:t>
      </w:r>
      <w:r>
        <w:rPr>
          <w:sz w:val="22"/>
          <w:szCs w:val="22"/>
          <w:lang w:val="ru-RU"/>
        </w:rPr>
        <w:br w:type="textWrapping"/>
      </w:r>
      <w:r>
        <w:rPr>
          <w:b/>
          <w:bCs/>
          <w:sz w:val="22"/>
          <w:szCs w:val="22"/>
          <w:lang w:val="ru-RU"/>
        </w:rPr>
        <w:t>Туроператор</w:t>
      </w:r>
      <w:r>
        <w:rPr>
          <w:b/>
          <w:sz w:val="22"/>
          <w:szCs w:val="22"/>
        </w:rPr>
        <w:t> </w:t>
      </w:r>
      <w:r>
        <w:rPr>
          <w:b/>
          <w:sz w:val="22"/>
          <w:szCs w:val="22"/>
          <w:lang w:val="ru-RU"/>
        </w:rPr>
        <w:t>оставляет за собой право вносить изменения в последовательность выполнения программы без изменения объема предоставляемых услуг</w:t>
      </w:r>
      <w:r>
        <w:rPr>
          <w:sz w:val="22"/>
          <w:szCs w:val="22"/>
          <w:lang w:val="ru-RU"/>
        </w:rPr>
        <w:t>. Продолжительность отдельных элементов программы может меняться накануне выезда и в процессе выполнения тура. Элементы программы, зависящие от погодно-климатических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>
        <w:rPr>
          <w:sz w:val="22"/>
          <w:szCs w:val="22"/>
          <w:lang w:val="ru-RU"/>
        </w:rPr>
        <w:br w:type="textWrapping"/>
      </w:r>
      <w:r>
        <w:rPr>
          <w:b/>
          <w:bCs/>
          <w:sz w:val="22"/>
          <w:szCs w:val="22"/>
          <w:lang w:val="ru-RU"/>
        </w:rPr>
        <w:t>Туроператор</w:t>
      </w:r>
      <w:r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>
        <w:rPr>
          <w:sz w:val="22"/>
          <w:szCs w:val="22"/>
          <w:lang w:val="ru-RU"/>
        </w:rPr>
        <w:br w:type="textWrapping"/>
      </w:r>
      <w:r>
        <w:rPr>
          <w:sz w:val="22"/>
          <w:szCs w:val="22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</w:t>
      </w:r>
      <w:r>
        <w:rPr>
          <w:sz w:val="22"/>
          <w:szCs w:val="22"/>
        </w:rPr>
        <w:t> </w:t>
      </w:r>
    </w:p>
    <w:p w14:paraId="321AEADC">
      <w:pPr>
        <w:rPr>
          <w:sz w:val="22"/>
          <w:szCs w:val="22"/>
          <w:lang w:val="ru-RU"/>
        </w:rPr>
      </w:pPr>
    </w:p>
    <w:p w14:paraId="59A52EA5">
      <w:pPr>
        <w:pStyle w:val="6"/>
        <w:spacing w:after="0"/>
        <w:rPr>
          <w:rStyle w:val="5"/>
          <w:color w:val="000000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14:paraId="242D2DCD">
      <w:pPr>
        <w:pStyle w:val="6"/>
        <w:spacing w:after="0"/>
        <w:rPr>
          <w:rStyle w:val="5"/>
          <w:color w:val="000000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>Санкт-Петербург, Пушкинская ул, 8, оф.1. Тел. 702-74-22</w:t>
      </w:r>
    </w:p>
    <w:p w14:paraId="295C7D57">
      <w:pPr>
        <w:pStyle w:val="6"/>
        <w:spacing w:after="0"/>
        <w:rPr>
          <w:rStyle w:val="4"/>
          <w:sz w:val="22"/>
          <w:szCs w:val="22"/>
          <w:lang w:val="ru-RU"/>
        </w:rPr>
      </w:pPr>
      <w:r>
        <w:rPr>
          <w:rStyle w:val="5"/>
          <w:color w:val="000000"/>
          <w:sz w:val="22"/>
          <w:szCs w:val="22"/>
          <w:lang w:val="ru-RU"/>
        </w:rPr>
        <w:t xml:space="preserve"> </w:t>
      </w:r>
      <w:r>
        <w:fldChar w:fldCharType="begin"/>
      </w:r>
      <w:r>
        <w:instrText xml:space="preserve"> HYPERLINK "http://www.pmpoperator.ru" </w:instrText>
      </w:r>
      <w:r>
        <w:fldChar w:fldCharType="separate"/>
      </w:r>
      <w:r>
        <w:rPr>
          <w:rStyle w:val="4"/>
          <w:sz w:val="22"/>
          <w:szCs w:val="22"/>
        </w:rPr>
        <w:t>www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pmpoperator</w:t>
      </w:r>
      <w:r>
        <w:rPr>
          <w:rStyle w:val="4"/>
          <w:sz w:val="22"/>
          <w:szCs w:val="22"/>
          <w:lang w:val="ru-RU"/>
        </w:rPr>
        <w:t>.</w:t>
      </w:r>
      <w:r>
        <w:rPr>
          <w:rStyle w:val="4"/>
          <w:sz w:val="22"/>
          <w:szCs w:val="22"/>
        </w:rPr>
        <w:t>ru</w:t>
      </w:r>
      <w:r>
        <w:rPr>
          <w:rStyle w:val="4"/>
          <w:sz w:val="22"/>
          <w:szCs w:val="22"/>
        </w:rPr>
        <w:fldChar w:fldCharType="end"/>
      </w:r>
    </w:p>
    <w:p w14:paraId="21747E51">
      <w:pPr>
        <w:pStyle w:val="6"/>
        <w:spacing w:after="0"/>
        <w:rPr>
          <w:rStyle w:val="4"/>
          <w:sz w:val="22"/>
          <w:szCs w:val="22"/>
          <w:lang w:val="ru-RU"/>
        </w:rPr>
      </w:pPr>
    </w:p>
    <w:p w14:paraId="7270A962">
      <w:pPr>
        <w:pStyle w:val="6"/>
        <w:spacing w:after="0"/>
        <w:rPr>
          <w:sz w:val="22"/>
          <w:szCs w:val="22"/>
          <w:lang w:val="ru-RU"/>
        </w:rPr>
      </w:pPr>
    </w:p>
    <w:p w14:paraId="0A20A72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агентам (только для юридических лиц) – 10%</w:t>
      </w:r>
    </w:p>
    <w:p w14:paraId="209C4708">
      <w:pPr>
        <w:pStyle w:val="7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eamViewer14">
    <w:panose1 w:val="050B0102010101010101"/>
    <w:charset w:val="00"/>
    <w:family w:val="auto"/>
    <w:pitch w:val="default"/>
    <w:sig w:usb0="00000000" w:usb1="00000000" w:usb2="00000000" w:usb3="80000000" w:csb0="00000000" w:csb1="00008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57583"/>
    <w:multiLevelType w:val="multilevel"/>
    <w:tmpl w:val="60A575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043783C"/>
    <w:multiLevelType w:val="multilevel"/>
    <w:tmpl w:val="7043783C"/>
    <w:lvl w:ilvl="0" w:tentative="0">
      <w:start w:val="1"/>
      <w:numFmt w:val="bullet"/>
      <w:lvlText w:val=""/>
      <w:lvlJc w:val="left"/>
      <w:pPr>
        <w:ind w:left="6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FE"/>
    <w:rsid w:val="00003642"/>
    <w:rsid w:val="00017801"/>
    <w:rsid w:val="000523D7"/>
    <w:rsid w:val="00061EF8"/>
    <w:rsid w:val="00082FAA"/>
    <w:rsid w:val="00176D2C"/>
    <w:rsid w:val="00190248"/>
    <w:rsid w:val="002075F6"/>
    <w:rsid w:val="002E02A9"/>
    <w:rsid w:val="003029BA"/>
    <w:rsid w:val="00325458"/>
    <w:rsid w:val="003404FF"/>
    <w:rsid w:val="00344E0E"/>
    <w:rsid w:val="003B7ACE"/>
    <w:rsid w:val="004D716C"/>
    <w:rsid w:val="004E00E8"/>
    <w:rsid w:val="006C025A"/>
    <w:rsid w:val="006C5A71"/>
    <w:rsid w:val="00720191"/>
    <w:rsid w:val="007D61FE"/>
    <w:rsid w:val="00A112C9"/>
    <w:rsid w:val="0753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1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80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ody Text"/>
    <w:basedOn w:val="1"/>
    <w:link w:val="8"/>
    <w:uiPriority w:val="0"/>
    <w:pPr>
      <w:spacing w:after="120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Основной текст Знак"/>
    <w:basedOn w:val="2"/>
    <w:link w:val="6"/>
    <w:uiPriority w:val="0"/>
    <w:rPr>
      <w:rFonts w:ascii="Times New Roman" w:hAnsi="Times New Roman" w:eastAsia="Lucida Sans Unicode" w:cs="Times New Roman"/>
      <w:kern w:val="1"/>
      <w:sz w:val="24"/>
      <w:szCs w:val="24"/>
      <w:lang w:val="en-US"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1144</Words>
  <Characters>6526</Characters>
  <Lines>54</Lines>
  <Paragraphs>15</Paragraphs>
  <TotalTime>7</TotalTime>
  <ScaleCrop>false</ScaleCrop>
  <LinksUpToDate>false</LinksUpToDate>
  <CharactersWithSpaces>7655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2024-10-28T13:01:00Z</dcterms:created>
  <dc:creator>Пользователь Windows</dc:creator>
  <cp:lastModifiedBy>Алина Реутова</cp:lastModifiedBy>
  <dcterms:modified xsi:type="dcterms:W3CDTF">2025-10-17T20:50:42Z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203BC36719F5425587AC0920D3CFCF10_13</vt:lpwstr>
  </property>
</Properties>
</file>